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67" w:rsidRPr="007D1A41" w:rsidRDefault="00DD7467" w:rsidP="00745A10">
      <w:pPr>
        <w:jc w:val="center"/>
        <w:rPr>
          <w:b/>
          <w:szCs w:val="30"/>
        </w:rPr>
      </w:pPr>
      <w:r w:rsidRPr="007D1A41">
        <w:rPr>
          <w:b/>
          <w:szCs w:val="30"/>
        </w:rPr>
        <w:t>КОММЕНТАРИЙ</w:t>
      </w:r>
    </w:p>
    <w:p w:rsidR="009303A2" w:rsidRPr="007D1A41" w:rsidRDefault="00523A50" w:rsidP="00745A10">
      <w:pPr>
        <w:jc w:val="center"/>
        <w:rPr>
          <w:b/>
          <w:bCs/>
          <w:szCs w:val="30"/>
        </w:rPr>
      </w:pPr>
      <w:r w:rsidRPr="007D1A41">
        <w:rPr>
          <w:b/>
          <w:szCs w:val="30"/>
        </w:rPr>
        <w:t xml:space="preserve">к постановлению Министерства по налогам и сборам Республики Беларусь от </w:t>
      </w:r>
      <w:r w:rsidR="009303A2" w:rsidRPr="007D1A41">
        <w:rPr>
          <w:b/>
          <w:szCs w:val="30"/>
        </w:rPr>
        <w:t>30</w:t>
      </w:r>
      <w:r w:rsidRPr="007D1A41">
        <w:rPr>
          <w:b/>
          <w:szCs w:val="30"/>
        </w:rPr>
        <w:t xml:space="preserve"> </w:t>
      </w:r>
      <w:r w:rsidR="009303A2" w:rsidRPr="007D1A41">
        <w:rPr>
          <w:b/>
          <w:szCs w:val="30"/>
        </w:rPr>
        <w:t>апреля</w:t>
      </w:r>
      <w:r w:rsidRPr="007D1A41">
        <w:rPr>
          <w:b/>
          <w:szCs w:val="30"/>
        </w:rPr>
        <w:t xml:space="preserve"> 20</w:t>
      </w:r>
      <w:r w:rsidR="009303A2" w:rsidRPr="007D1A41">
        <w:rPr>
          <w:b/>
          <w:szCs w:val="30"/>
        </w:rPr>
        <w:t>20</w:t>
      </w:r>
      <w:r w:rsidRPr="007D1A41">
        <w:rPr>
          <w:b/>
          <w:szCs w:val="30"/>
        </w:rPr>
        <w:t> г. № </w:t>
      </w:r>
      <w:r w:rsidR="009303A2" w:rsidRPr="007D1A41">
        <w:rPr>
          <w:b/>
          <w:szCs w:val="30"/>
        </w:rPr>
        <w:t>8</w:t>
      </w:r>
      <w:r w:rsidRPr="007D1A41">
        <w:rPr>
          <w:b/>
          <w:szCs w:val="30"/>
        </w:rPr>
        <w:t xml:space="preserve"> «</w:t>
      </w:r>
      <w:r w:rsidR="00C31309" w:rsidRPr="007D1A41">
        <w:rPr>
          <w:b/>
          <w:bCs/>
          <w:szCs w:val="30"/>
        </w:rPr>
        <w:t>Об изменении постановления Министерства по налогам и сборам Республики Беларусь</w:t>
      </w:r>
    </w:p>
    <w:p w:rsidR="00523A50" w:rsidRPr="007D1A41" w:rsidRDefault="00C31309" w:rsidP="00745A10">
      <w:pPr>
        <w:jc w:val="center"/>
        <w:rPr>
          <w:b/>
          <w:szCs w:val="30"/>
        </w:rPr>
      </w:pPr>
      <w:r w:rsidRPr="007D1A41">
        <w:rPr>
          <w:b/>
          <w:bCs/>
          <w:szCs w:val="30"/>
        </w:rPr>
        <w:t>от 25 апреля 2016 г. № 15</w:t>
      </w:r>
      <w:r w:rsidR="00523A50" w:rsidRPr="007D1A41">
        <w:rPr>
          <w:b/>
          <w:szCs w:val="30"/>
        </w:rPr>
        <w:t>»</w:t>
      </w:r>
    </w:p>
    <w:p w:rsidR="00523A50" w:rsidRPr="007D1A41" w:rsidRDefault="00523A50" w:rsidP="00DD7467">
      <w:pPr>
        <w:ind w:firstLine="284"/>
        <w:jc w:val="both"/>
        <w:rPr>
          <w:szCs w:val="30"/>
        </w:rPr>
      </w:pPr>
    </w:p>
    <w:p w:rsidR="00523A50" w:rsidRPr="007D1A41" w:rsidRDefault="00523A50" w:rsidP="00745A1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 связи с принятием постановления Министерства по налогам и сборам Республики Беларусь от </w:t>
      </w:r>
      <w:r w:rsidR="009303A2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30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9303A2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апреля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20</w:t>
      </w:r>
      <w:r w:rsidR="009303A2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20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 г. № </w:t>
      </w:r>
      <w:r w:rsidR="009303A2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8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«О</w:t>
      </w:r>
      <w:r w:rsidR="00C31309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б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изменении</w:t>
      </w:r>
      <w:r w:rsidR="00C31309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постановлени</w:t>
      </w:r>
      <w:r w:rsidR="00C31309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я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Министерства по налогам и сборам Республики Беларусь от 25 апреля 2016 г. № 15» (далее</w:t>
      </w:r>
      <w:r w:rsidR="00997089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– 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постановление № </w:t>
      </w:r>
      <w:r w:rsidR="009303A2"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8</w:t>
      </w:r>
      <w:r w:rsidRPr="007D1A41">
        <w:rPr>
          <w:rFonts w:ascii="Times New Roman" w:hAnsi="Times New Roman" w:cs="Times New Roman"/>
          <w:b w:val="0"/>
          <w:bCs w:val="0"/>
          <w:sz w:val="30"/>
          <w:szCs w:val="30"/>
        </w:rPr>
        <w:t>) сообщаем следующее.</w:t>
      </w:r>
    </w:p>
    <w:p w:rsidR="00523A50" w:rsidRPr="007D1A41" w:rsidRDefault="00523A50" w:rsidP="00745A10">
      <w:pPr>
        <w:ind w:firstLine="709"/>
        <w:jc w:val="both"/>
        <w:rPr>
          <w:szCs w:val="30"/>
        </w:rPr>
      </w:pPr>
      <w:r w:rsidRPr="007D1A41">
        <w:rPr>
          <w:szCs w:val="30"/>
        </w:rPr>
        <w:t>Постановление № </w:t>
      </w:r>
      <w:r w:rsidR="009303A2" w:rsidRPr="007D1A41">
        <w:rPr>
          <w:szCs w:val="30"/>
        </w:rPr>
        <w:t>8</w:t>
      </w:r>
      <w:r w:rsidRPr="007D1A41">
        <w:rPr>
          <w:szCs w:val="30"/>
        </w:rPr>
        <w:t xml:space="preserve"> опубликовано на сайте Национального правового </w:t>
      </w:r>
      <w:proofErr w:type="gramStart"/>
      <w:r w:rsidRPr="007D1A41">
        <w:rPr>
          <w:szCs w:val="30"/>
        </w:rPr>
        <w:t>Интернет-портала</w:t>
      </w:r>
      <w:proofErr w:type="gramEnd"/>
      <w:r w:rsidRPr="007D1A41">
        <w:rPr>
          <w:szCs w:val="30"/>
        </w:rPr>
        <w:t xml:space="preserve"> Республики Беларусь </w:t>
      </w:r>
      <w:r w:rsidRPr="007D1A41">
        <w:rPr>
          <w:i/>
          <w:szCs w:val="30"/>
        </w:rPr>
        <w:t>http://www.pravo.by</w:t>
      </w:r>
      <w:r w:rsidRPr="007D1A41">
        <w:rPr>
          <w:szCs w:val="30"/>
        </w:rPr>
        <w:t xml:space="preserve"> </w:t>
      </w:r>
      <w:r w:rsidR="00180189" w:rsidRPr="007D1A41">
        <w:rPr>
          <w:szCs w:val="30"/>
        </w:rPr>
        <w:t>21</w:t>
      </w:r>
      <w:r w:rsidR="00CB5E8E" w:rsidRPr="007D1A41">
        <w:rPr>
          <w:szCs w:val="30"/>
        </w:rPr>
        <w:t> </w:t>
      </w:r>
      <w:r w:rsidR="00180189" w:rsidRPr="007D1A41">
        <w:rPr>
          <w:szCs w:val="30"/>
        </w:rPr>
        <w:t>мая</w:t>
      </w:r>
      <w:r w:rsidRPr="007D1A41">
        <w:rPr>
          <w:szCs w:val="30"/>
        </w:rPr>
        <w:t xml:space="preserve"> 20</w:t>
      </w:r>
      <w:r w:rsidR="009303A2" w:rsidRPr="007D1A41">
        <w:rPr>
          <w:szCs w:val="30"/>
        </w:rPr>
        <w:t>20</w:t>
      </w:r>
      <w:r w:rsidRPr="007D1A41">
        <w:rPr>
          <w:szCs w:val="30"/>
        </w:rPr>
        <w:t> г., регистрационный № 8/</w:t>
      </w:r>
      <w:r w:rsidR="009303A2" w:rsidRPr="007D1A41">
        <w:rPr>
          <w:szCs w:val="30"/>
        </w:rPr>
        <w:t>35376</w:t>
      </w:r>
      <w:r w:rsidRPr="007D1A41">
        <w:rPr>
          <w:szCs w:val="30"/>
        </w:rPr>
        <w:t>.</w:t>
      </w:r>
    </w:p>
    <w:p w:rsidR="00523A50" w:rsidRPr="007D1A41" w:rsidRDefault="00523A50" w:rsidP="00745A10">
      <w:pPr>
        <w:ind w:firstLine="709"/>
        <w:jc w:val="both"/>
        <w:rPr>
          <w:b/>
          <w:szCs w:val="30"/>
        </w:rPr>
      </w:pPr>
      <w:bookmarkStart w:id="0" w:name="_Hlk2247640"/>
      <w:proofErr w:type="gramStart"/>
      <w:r w:rsidRPr="000D1558">
        <w:rPr>
          <w:szCs w:val="30"/>
        </w:rPr>
        <w:t>Согласно пункту 2 постановления № </w:t>
      </w:r>
      <w:r w:rsidR="009303A2" w:rsidRPr="000D1558">
        <w:rPr>
          <w:szCs w:val="30"/>
        </w:rPr>
        <w:t>8</w:t>
      </w:r>
      <w:r w:rsidRPr="000D1558">
        <w:rPr>
          <w:szCs w:val="30"/>
        </w:rPr>
        <w:t xml:space="preserve"> его положения вступают в силу </w:t>
      </w:r>
      <w:r w:rsidR="009303A2" w:rsidRPr="000D1558">
        <w:rPr>
          <w:rFonts w:eastAsia="Calibri"/>
          <w:szCs w:val="30"/>
        </w:rPr>
        <w:t>через три месяца после официального опубликования</w:t>
      </w:r>
      <w:r w:rsidRPr="000D1558">
        <w:rPr>
          <w:szCs w:val="30"/>
        </w:rPr>
        <w:t xml:space="preserve">, </w:t>
      </w:r>
      <w:bookmarkStart w:id="1" w:name="_Hlk2247611"/>
      <w:r w:rsidRPr="000D1558">
        <w:rPr>
          <w:szCs w:val="30"/>
        </w:rPr>
        <w:t>т.е.</w:t>
      </w:r>
      <w:r w:rsidR="00C575EE">
        <w:rPr>
          <w:szCs w:val="30"/>
        </w:rPr>
        <w:br/>
      </w:r>
      <w:r w:rsidRPr="000D1558">
        <w:rPr>
          <w:b/>
          <w:szCs w:val="30"/>
        </w:rPr>
        <w:t xml:space="preserve">с </w:t>
      </w:r>
      <w:r w:rsidR="007465A8" w:rsidRPr="000D1558">
        <w:rPr>
          <w:b/>
          <w:szCs w:val="30"/>
        </w:rPr>
        <w:t>2</w:t>
      </w:r>
      <w:r w:rsidR="00180189" w:rsidRPr="000D1558">
        <w:rPr>
          <w:b/>
          <w:szCs w:val="30"/>
        </w:rPr>
        <w:t>2</w:t>
      </w:r>
      <w:r w:rsidRPr="000D1558">
        <w:rPr>
          <w:b/>
          <w:szCs w:val="30"/>
        </w:rPr>
        <w:t xml:space="preserve"> </w:t>
      </w:r>
      <w:r w:rsidR="00180189" w:rsidRPr="000D1558">
        <w:rPr>
          <w:b/>
          <w:szCs w:val="30"/>
        </w:rPr>
        <w:t>августа</w:t>
      </w:r>
      <w:r w:rsidRPr="000D1558">
        <w:rPr>
          <w:b/>
          <w:szCs w:val="30"/>
        </w:rPr>
        <w:t xml:space="preserve"> 20</w:t>
      </w:r>
      <w:r w:rsidR="009303A2" w:rsidRPr="000D1558">
        <w:rPr>
          <w:b/>
          <w:szCs w:val="30"/>
        </w:rPr>
        <w:t>20</w:t>
      </w:r>
      <w:r w:rsidRPr="000D1558">
        <w:rPr>
          <w:b/>
          <w:szCs w:val="30"/>
        </w:rPr>
        <w:t> г.</w:t>
      </w:r>
      <w:bookmarkEnd w:id="1"/>
      <w:r w:rsidR="009303A2" w:rsidRPr="000D1558">
        <w:rPr>
          <w:b/>
          <w:szCs w:val="30"/>
        </w:rPr>
        <w:t>,</w:t>
      </w:r>
      <w:r w:rsidR="009303A2" w:rsidRPr="000D1558">
        <w:rPr>
          <w:rFonts w:eastAsia="Calibri"/>
          <w:szCs w:val="30"/>
        </w:rPr>
        <w:t xml:space="preserve"> </w:t>
      </w:r>
      <w:r w:rsidR="00A8306E" w:rsidRPr="000D1558">
        <w:rPr>
          <w:rFonts w:eastAsia="Calibri"/>
          <w:szCs w:val="30"/>
        </w:rPr>
        <w:t>(</w:t>
      </w:r>
      <w:r w:rsidR="009303A2" w:rsidRPr="000D1558">
        <w:rPr>
          <w:rFonts w:eastAsia="Calibri"/>
          <w:szCs w:val="30"/>
        </w:rPr>
        <w:t>за исключением абзаца тридцать четвертого пункта 1 данного постановления</w:t>
      </w:r>
      <w:r w:rsidR="009303A2" w:rsidRPr="007D1A41">
        <w:rPr>
          <w:rFonts w:eastAsia="Calibri"/>
          <w:szCs w:val="30"/>
        </w:rPr>
        <w:t>, который вступает в силу с 13 сентября 2020 г.</w:t>
      </w:r>
      <w:r w:rsidR="00A8306E" w:rsidRPr="007D1A41">
        <w:rPr>
          <w:rFonts w:eastAsia="Calibri"/>
          <w:szCs w:val="30"/>
        </w:rPr>
        <w:t xml:space="preserve">), что позволит плательщикам, </w:t>
      </w:r>
      <w:r w:rsidR="00A8306E" w:rsidRPr="007D1A41">
        <w:rPr>
          <w:szCs w:val="30"/>
        </w:rPr>
        <w:t>направляющи</w:t>
      </w:r>
      <w:r w:rsidR="00AE5CA8">
        <w:rPr>
          <w:szCs w:val="30"/>
        </w:rPr>
        <w:t>м</w:t>
      </w:r>
      <w:r w:rsidR="00A8306E" w:rsidRPr="007D1A41">
        <w:rPr>
          <w:szCs w:val="30"/>
        </w:rPr>
        <w:t xml:space="preserve"> электронные счета-фактуры (далее – ЭСЧФ) на Портал </w:t>
      </w:r>
      <w:r w:rsidR="00DF0871" w:rsidRPr="007D1A41">
        <w:rPr>
          <w:szCs w:val="30"/>
        </w:rPr>
        <w:t xml:space="preserve">электронных счетов-фактур </w:t>
      </w:r>
      <w:r w:rsidR="00AE5CA8" w:rsidRPr="007D1A41">
        <w:rPr>
          <w:szCs w:val="30"/>
        </w:rPr>
        <w:t xml:space="preserve">(далее - Портал) </w:t>
      </w:r>
      <w:r w:rsidR="00DF0871" w:rsidRPr="007D1A41">
        <w:rPr>
          <w:szCs w:val="30"/>
        </w:rPr>
        <w:t>(</w:t>
      </w:r>
      <w:proofErr w:type="spellStart"/>
      <w:r w:rsidR="00DF0871" w:rsidRPr="007D1A41">
        <w:rPr>
          <w:szCs w:val="30"/>
        </w:rPr>
        <w:t>www.vat.gov.by</w:t>
      </w:r>
      <w:proofErr w:type="spellEnd"/>
      <w:r w:rsidR="00DF0871" w:rsidRPr="007D1A41">
        <w:rPr>
          <w:szCs w:val="30"/>
        </w:rPr>
        <w:t>)</w:t>
      </w:r>
      <w:r w:rsidR="000D1558">
        <w:rPr>
          <w:szCs w:val="30"/>
        </w:rPr>
        <w:t>,</w:t>
      </w:r>
      <w:r w:rsidR="00DF0871" w:rsidRPr="007D1A41">
        <w:rPr>
          <w:szCs w:val="30"/>
        </w:rPr>
        <w:t xml:space="preserve"> являющ</w:t>
      </w:r>
      <w:r w:rsidR="00AE5CA8">
        <w:rPr>
          <w:szCs w:val="30"/>
        </w:rPr>
        <w:t>ийся</w:t>
      </w:r>
      <w:proofErr w:type="gramEnd"/>
      <w:r w:rsidR="00DF0871" w:rsidRPr="007D1A41">
        <w:rPr>
          <w:szCs w:val="30"/>
        </w:rPr>
        <w:t xml:space="preserve"> информационным ресурсом Министерства по налогам и сборам</w:t>
      </w:r>
      <w:r w:rsidR="005B54C1">
        <w:rPr>
          <w:szCs w:val="30"/>
        </w:rPr>
        <w:t xml:space="preserve"> Республики Беларусь</w:t>
      </w:r>
      <w:r w:rsidR="000D1558" w:rsidRPr="007D1A41">
        <w:rPr>
          <w:szCs w:val="30"/>
        </w:rPr>
        <w:t>,</w:t>
      </w:r>
      <w:r w:rsidR="00DF0871" w:rsidRPr="007D1A41">
        <w:rPr>
          <w:szCs w:val="30"/>
        </w:rPr>
        <w:t xml:space="preserve"> </w:t>
      </w:r>
      <w:r w:rsidR="00A8306E" w:rsidRPr="007D1A41">
        <w:rPr>
          <w:szCs w:val="30"/>
        </w:rPr>
        <w:t xml:space="preserve">с использованием web-сервиса Портала из учетной системы, </w:t>
      </w:r>
      <w:r w:rsidR="00A8306E" w:rsidRPr="007D1A41">
        <w:rPr>
          <w:rFonts w:eastAsia="Calibri"/>
          <w:szCs w:val="30"/>
        </w:rPr>
        <w:t>произвести доработки программного обеспечения учетных систем</w:t>
      </w:r>
      <w:r w:rsidR="00A8306E" w:rsidRPr="007D1A41">
        <w:rPr>
          <w:szCs w:val="30"/>
        </w:rPr>
        <w:t>.</w:t>
      </w:r>
    </w:p>
    <w:bookmarkEnd w:id="0"/>
    <w:p w:rsidR="009303A2" w:rsidRPr="007D1A41" w:rsidRDefault="009303A2" w:rsidP="00A8306E">
      <w:pPr>
        <w:ind w:firstLine="709"/>
        <w:jc w:val="both"/>
        <w:rPr>
          <w:bCs/>
          <w:szCs w:val="30"/>
        </w:rPr>
      </w:pPr>
      <w:r w:rsidRPr="007D1A41">
        <w:rPr>
          <w:bCs/>
          <w:szCs w:val="30"/>
        </w:rPr>
        <w:t xml:space="preserve">Постановлением </w:t>
      </w:r>
      <w:r w:rsidRPr="007D1A41">
        <w:rPr>
          <w:szCs w:val="30"/>
        </w:rPr>
        <w:t xml:space="preserve">№ 8 </w:t>
      </w:r>
      <w:r w:rsidRPr="007D1A41">
        <w:rPr>
          <w:bCs/>
          <w:szCs w:val="30"/>
        </w:rPr>
        <w:t xml:space="preserve">внесены изменения в </w:t>
      </w:r>
      <w:r w:rsidRPr="007D1A41">
        <w:rPr>
          <w:szCs w:val="30"/>
        </w:rPr>
        <w:t>Инструкцию о порядке создания (в том числе заполнения), выставления (направления), получения, подписания и хранения электронного счета-фактуры, утвержденную постановлением Министерства по налогам и сборам Республики Беларусь от 25 апреля 2016 г. № 15</w:t>
      </w:r>
      <w:r w:rsidRPr="007D1A41">
        <w:rPr>
          <w:bCs/>
          <w:szCs w:val="30"/>
        </w:rPr>
        <w:t xml:space="preserve"> (далее – </w:t>
      </w:r>
      <w:r w:rsidRPr="007D1A41">
        <w:rPr>
          <w:szCs w:val="30"/>
        </w:rPr>
        <w:t>Инструкция</w:t>
      </w:r>
      <w:r w:rsidRPr="007D1A41">
        <w:rPr>
          <w:bCs/>
          <w:szCs w:val="30"/>
        </w:rPr>
        <w:t xml:space="preserve">) </w:t>
      </w:r>
      <w:r w:rsidRPr="007D1A41">
        <w:rPr>
          <w:szCs w:val="30"/>
        </w:rPr>
        <w:t xml:space="preserve">с учетом сложившейся практики электронного документооборота </w:t>
      </w:r>
      <w:r w:rsidR="00A8306E" w:rsidRPr="007D1A41">
        <w:rPr>
          <w:szCs w:val="30"/>
        </w:rPr>
        <w:t xml:space="preserve">ЭСЧФ </w:t>
      </w:r>
      <w:r w:rsidRPr="007D1A41">
        <w:rPr>
          <w:szCs w:val="30"/>
        </w:rPr>
        <w:t>с использованием Портала</w:t>
      </w:r>
      <w:r w:rsidR="00A8306E" w:rsidRPr="007D1A41">
        <w:rPr>
          <w:szCs w:val="30"/>
        </w:rPr>
        <w:t xml:space="preserve"> </w:t>
      </w:r>
      <w:r w:rsidRPr="007D1A41">
        <w:rPr>
          <w:bCs/>
          <w:szCs w:val="30"/>
        </w:rPr>
        <w:t xml:space="preserve">в </w:t>
      </w:r>
      <w:r w:rsidR="00D65E91" w:rsidRPr="007D1A41">
        <w:rPr>
          <w:bCs/>
          <w:szCs w:val="30"/>
        </w:rPr>
        <w:t>частности</w:t>
      </w:r>
      <w:r w:rsidRPr="007D1A41">
        <w:rPr>
          <w:bCs/>
          <w:szCs w:val="30"/>
        </w:rPr>
        <w:t>:</w:t>
      </w:r>
    </w:p>
    <w:p w:rsidR="009303A2" w:rsidRPr="007D1A41" w:rsidRDefault="009303A2" w:rsidP="009303A2">
      <w:pPr>
        <w:spacing w:line="235" w:lineRule="auto"/>
        <w:ind w:firstLine="705"/>
        <w:jc w:val="both"/>
        <w:rPr>
          <w:szCs w:val="30"/>
        </w:rPr>
      </w:pPr>
      <w:r w:rsidRPr="007D1A41">
        <w:rPr>
          <w:rFonts w:eastAsia="Calibri"/>
          <w:szCs w:val="30"/>
          <w:lang w:eastAsia="en-US"/>
        </w:rPr>
        <w:t xml:space="preserve">1. Инструкция </w:t>
      </w:r>
      <w:r w:rsidRPr="007D1A41">
        <w:rPr>
          <w:szCs w:val="30"/>
        </w:rPr>
        <w:t xml:space="preserve">дополнена уточняющей нормой, согласно которой покупателем при </w:t>
      </w:r>
      <w:r w:rsidRPr="007D1A41">
        <w:rPr>
          <w:rFonts w:eastAsia="Calibri"/>
          <w:szCs w:val="30"/>
          <w:lang w:eastAsia="en-US"/>
        </w:rPr>
        <w:t xml:space="preserve">приобретении </w:t>
      </w:r>
      <w:r w:rsidRPr="007D1A41">
        <w:rPr>
          <w:szCs w:val="30"/>
        </w:rPr>
        <w:t xml:space="preserve">товаров (работ, услуг), имущественных прав </w:t>
      </w:r>
      <w:r w:rsidRPr="007D1A41">
        <w:rPr>
          <w:rFonts w:eastAsia="Calibri"/>
          <w:szCs w:val="30"/>
          <w:lang w:eastAsia="en-US"/>
        </w:rPr>
        <w:t xml:space="preserve">у резидента оффшорной зоны, у взаимозависимого лица - иностранной организации, у взаимозависимого лица - иностранного гражданина в соответствии с пунктом 1 статьи 97 Налогового кодекса Республики Беларусь </w:t>
      </w:r>
      <w:r w:rsidR="005B54C1">
        <w:rPr>
          <w:rFonts w:eastAsia="Calibri"/>
          <w:szCs w:val="30"/>
          <w:lang w:eastAsia="en-US"/>
        </w:rPr>
        <w:t xml:space="preserve">(далее – НК) </w:t>
      </w:r>
      <w:r w:rsidRPr="007D1A41">
        <w:rPr>
          <w:rFonts w:eastAsia="Calibri"/>
          <w:szCs w:val="30"/>
          <w:lang w:eastAsia="en-US"/>
        </w:rPr>
        <w:t xml:space="preserve">создается и направляется </w:t>
      </w:r>
      <w:r w:rsidRPr="007D1A41">
        <w:rPr>
          <w:szCs w:val="30"/>
        </w:rPr>
        <w:t>ЭСЧФ;</w:t>
      </w:r>
    </w:p>
    <w:p w:rsidR="00A829EF" w:rsidRDefault="00A829EF" w:rsidP="009303A2">
      <w:pPr>
        <w:spacing w:line="235" w:lineRule="auto"/>
        <w:ind w:firstLine="705"/>
        <w:jc w:val="both"/>
        <w:rPr>
          <w:szCs w:val="30"/>
        </w:rPr>
      </w:pPr>
      <w:proofErr w:type="gramStart"/>
      <w:r w:rsidRPr="007D1A41">
        <w:rPr>
          <w:rFonts w:eastAsia="Calibri"/>
          <w:szCs w:val="30"/>
          <w:lang w:eastAsia="en-US"/>
        </w:rPr>
        <w:t>2. определена обязанность заполнения строки 13 «Регистрационный номер выпуска товаров», строки 13.1 «Дата выпуска товаров», строки 13.2 «Дата разрешения на убытие товаров»</w:t>
      </w:r>
      <w:r w:rsidRPr="007D1A41">
        <w:rPr>
          <w:szCs w:val="30"/>
        </w:rPr>
        <w:t xml:space="preserve"> при реализации иностранным организациям и физическим лицам товаров, вывезенных (без обязательств об обратном ввозе на территорию Республики Беларусь) в </w:t>
      </w:r>
      <w:r w:rsidRPr="007D1A41">
        <w:rPr>
          <w:szCs w:val="30"/>
        </w:rPr>
        <w:lastRenderedPageBreak/>
        <w:t>государства - члены Евразийского экономического союза и помещенных на территории государств - членов Евразийского экономического союза под таможенную процедуру свободной таможенной</w:t>
      </w:r>
      <w:proofErr w:type="gramEnd"/>
      <w:r w:rsidRPr="007D1A41">
        <w:rPr>
          <w:szCs w:val="30"/>
        </w:rPr>
        <w:t xml:space="preserve"> зоны либо под таможенную процедуру свободного склада</w:t>
      </w:r>
      <w:r w:rsidR="000D1558" w:rsidRPr="000D1558">
        <w:rPr>
          <w:color w:val="0070C0"/>
          <w:szCs w:val="30"/>
          <w:shd w:val="clear" w:color="auto" w:fill="FFFFFF"/>
        </w:rPr>
        <w:t xml:space="preserve"> </w:t>
      </w:r>
      <w:r w:rsidRPr="007D1A41">
        <w:rPr>
          <w:szCs w:val="30"/>
        </w:rPr>
        <w:t>(подпункты 22.13, 22.14</w:t>
      </w:r>
      <w:r w:rsidR="00C769F3" w:rsidRPr="007D1A41">
        <w:rPr>
          <w:szCs w:val="30"/>
        </w:rPr>
        <w:t>, 22.15</w:t>
      </w:r>
      <w:r w:rsidR="000D1558">
        <w:rPr>
          <w:szCs w:val="30"/>
        </w:rPr>
        <w:t xml:space="preserve"> пункта 22 Инструкции).</w:t>
      </w:r>
    </w:p>
    <w:p w:rsidR="000D1558" w:rsidRPr="005B54C1" w:rsidRDefault="000D1558" w:rsidP="009303A2">
      <w:pPr>
        <w:spacing w:line="235" w:lineRule="auto"/>
        <w:ind w:firstLine="705"/>
        <w:jc w:val="both"/>
        <w:rPr>
          <w:i/>
          <w:szCs w:val="30"/>
        </w:rPr>
      </w:pPr>
      <w:r w:rsidRPr="005B54C1">
        <w:rPr>
          <w:i/>
          <w:szCs w:val="30"/>
        </w:rPr>
        <w:t>Справочно</w:t>
      </w:r>
      <w:r w:rsidR="00AE5CA8">
        <w:rPr>
          <w:i/>
          <w:szCs w:val="30"/>
        </w:rPr>
        <w:t>.</w:t>
      </w:r>
      <w:r w:rsidRPr="005B54C1">
        <w:rPr>
          <w:i/>
          <w:szCs w:val="30"/>
        </w:rPr>
        <w:t xml:space="preserve"> </w:t>
      </w:r>
      <w:r w:rsidR="00AE5CA8" w:rsidRPr="00E55CDF">
        <w:rPr>
          <w:i/>
          <w:szCs w:val="30"/>
        </w:rPr>
        <w:t>Подтверждение</w:t>
      </w:r>
      <w:r w:rsidR="00AE5CA8" w:rsidRPr="00E55CDF">
        <w:rPr>
          <w:i/>
          <w:szCs w:val="30"/>
        </w:rPr>
        <w:t xml:space="preserve"> ставки </w:t>
      </w:r>
      <w:r w:rsidR="00AE5CA8" w:rsidRPr="00E55CDF">
        <w:rPr>
          <w:i/>
          <w:szCs w:val="30"/>
        </w:rPr>
        <w:t>налога на доба</w:t>
      </w:r>
      <w:r w:rsidR="00AE5CA8" w:rsidRPr="00E55CDF">
        <w:rPr>
          <w:i/>
          <w:szCs w:val="30"/>
        </w:rPr>
        <w:t>в</w:t>
      </w:r>
      <w:r w:rsidR="00AE5CA8" w:rsidRPr="00E55CDF">
        <w:rPr>
          <w:i/>
          <w:szCs w:val="30"/>
        </w:rPr>
        <w:t xml:space="preserve">ленную стоимость (далее — </w:t>
      </w:r>
      <w:r w:rsidR="00AE5CA8" w:rsidRPr="00E55CDF">
        <w:rPr>
          <w:i/>
          <w:szCs w:val="30"/>
        </w:rPr>
        <w:t>НДС</w:t>
      </w:r>
      <w:r w:rsidR="00AE5CA8" w:rsidRPr="00E55CDF">
        <w:rPr>
          <w:i/>
          <w:szCs w:val="30"/>
        </w:rPr>
        <w:t>)</w:t>
      </w:r>
      <w:r w:rsidR="00AE5CA8" w:rsidRPr="00E55CDF">
        <w:rPr>
          <w:i/>
          <w:szCs w:val="30"/>
        </w:rPr>
        <w:t xml:space="preserve"> </w:t>
      </w:r>
      <w:r w:rsidR="00DC3196" w:rsidRPr="005B54C1">
        <w:rPr>
          <w:i/>
          <w:szCs w:val="30"/>
        </w:rPr>
        <w:t xml:space="preserve">в размере ноль (0) процентов при экспорте таких товаров </w:t>
      </w:r>
      <w:r w:rsidR="00DC3196" w:rsidRPr="005B54C1">
        <w:rPr>
          <w:i/>
          <w:szCs w:val="30"/>
          <w:shd w:val="clear" w:color="auto" w:fill="FFFFFF"/>
        </w:rPr>
        <w:t xml:space="preserve">осуществляется в порядке, установленном пунктом 4 статьи 124 </w:t>
      </w:r>
      <w:r w:rsidR="005B54C1" w:rsidRPr="005B54C1">
        <w:rPr>
          <w:rFonts w:eastAsia="Calibri"/>
          <w:i/>
          <w:szCs w:val="30"/>
          <w:lang w:eastAsia="en-US"/>
        </w:rPr>
        <w:t>НК</w:t>
      </w:r>
      <w:r w:rsidR="00DC3196" w:rsidRPr="005B54C1">
        <w:rPr>
          <w:i/>
          <w:szCs w:val="30"/>
        </w:rPr>
        <w:t>;</w:t>
      </w:r>
    </w:p>
    <w:p w:rsidR="00C769F3" w:rsidRPr="007D1A41" w:rsidRDefault="00C769F3" w:rsidP="00C769F3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7D1A41">
        <w:rPr>
          <w:rFonts w:eastAsia="Calibri"/>
          <w:szCs w:val="30"/>
          <w:lang w:eastAsia="en-US"/>
        </w:rPr>
        <w:t>3. введена обязанность заполнения раздела 4 «</w:t>
      </w:r>
      <w:r w:rsidRPr="007D1A41">
        <w:rPr>
          <w:szCs w:val="30"/>
        </w:rPr>
        <w:t>Реквизиты грузоотправителя и грузополучателя» формы ЭСЧФ</w:t>
      </w:r>
      <w:r w:rsidRPr="007D1A41">
        <w:rPr>
          <w:rFonts w:eastAsia="Calibri"/>
          <w:szCs w:val="30"/>
          <w:lang w:eastAsia="en-US"/>
        </w:rPr>
        <w:t xml:space="preserve"> с типами исходный, исправленный, дополнительный без ссылки на ЭСЧФ в отношении сделок, осуществляемых с оформлением товарно-транспортной накладной, товарно-транспортной накладной в виде электронного документа </w:t>
      </w:r>
      <w:r w:rsidRPr="007D1A41">
        <w:rPr>
          <w:szCs w:val="30"/>
        </w:rPr>
        <w:t>(подпункт 24.9 пункта 24 Инструкции)</w:t>
      </w:r>
      <w:r w:rsidRPr="007D1A41">
        <w:rPr>
          <w:rFonts w:eastAsia="Calibri"/>
          <w:szCs w:val="30"/>
          <w:lang w:eastAsia="en-US"/>
        </w:rPr>
        <w:t>;</w:t>
      </w:r>
    </w:p>
    <w:p w:rsidR="009303A2" w:rsidRPr="007D1A41" w:rsidRDefault="00C769F3" w:rsidP="009303A2">
      <w:pPr>
        <w:spacing w:line="235" w:lineRule="auto"/>
        <w:ind w:firstLine="705"/>
        <w:jc w:val="both"/>
        <w:rPr>
          <w:szCs w:val="30"/>
        </w:rPr>
      </w:pPr>
      <w:r w:rsidRPr="007D1A41">
        <w:rPr>
          <w:szCs w:val="30"/>
        </w:rPr>
        <w:t>4</w:t>
      </w:r>
      <w:r w:rsidR="009303A2" w:rsidRPr="007D1A41">
        <w:rPr>
          <w:szCs w:val="30"/>
        </w:rPr>
        <w:t xml:space="preserve">. в случае возврата (частичного возврата) товаров покупателем и создания поставщиком ЭСЧФ с типом «Дополнительный» в АИС «Учет счетов фактур» технически реализована возможность указывать признак «Возврат товара». В </w:t>
      </w:r>
      <w:proofErr w:type="gramStart"/>
      <w:r w:rsidR="009303A2" w:rsidRPr="007D1A41">
        <w:rPr>
          <w:szCs w:val="30"/>
        </w:rPr>
        <w:t>связи</w:t>
      </w:r>
      <w:proofErr w:type="gramEnd"/>
      <w:r w:rsidR="009303A2" w:rsidRPr="007D1A41">
        <w:rPr>
          <w:szCs w:val="30"/>
        </w:rPr>
        <w:t xml:space="preserve"> с чем уточнена обязанность и порядок заполнения отдельных реквизитов ЭСЧФ, в частности предоставлена возможность в строке 30 </w:t>
      </w:r>
      <w:r w:rsidR="009303A2" w:rsidRPr="007D1A41">
        <w:rPr>
          <w:rFonts w:eastAsia="Calibri"/>
          <w:szCs w:val="30"/>
        </w:rPr>
        <w:t xml:space="preserve">«Договор (контракт) на поставку товаров (выполнение работ, оказание услуг), передачу имущественных прав» указывать реквизиты первичных учетных документов, на основании которых осуществляется возврат товаров получателем поставщику </w:t>
      </w:r>
      <w:r w:rsidR="009303A2" w:rsidRPr="007D1A41">
        <w:rPr>
          <w:szCs w:val="30"/>
        </w:rPr>
        <w:t>(подпункт 25.1 пункта 25 Инструкции);</w:t>
      </w:r>
    </w:p>
    <w:p w:rsidR="00385459" w:rsidRPr="007D1A41" w:rsidRDefault="00385459" w:rsidP="009303A2">
      <w:pPr>
        <w:spacing w:line="235" w:lineRule="auto"/>
        <w:ind w:firstLine="705"/>
        <w:jc w:val="both"/>
        <w:rPr>
          <w:szCs w:val="30"/>
        </w:rPr>
      </w:pPr>
      <w:proofErr w:type="gramStart"/>
      <w:r w:rsidRPr="007D1A41">
        <w:rPr>
          <w:szCs w:val="30"/>
        </w:rPr>
        <w:t>5. в Инструкции закреплены особенности заполнения строки 31 «Дополнительные сведения» (</w:t>
      </w:r>
      <w:r w:rsidRPr="007D1A41">
        <w:rPr>
          <w:rFonts w:eastAsiaTheme="minorHAnsi"/>
          <w:szCs w:val="30"/>
          <w:lang w:eastAsia="en-US"/>
        </w:rPr>
        <w:t>подпункт 25.2 пункта 25 Инструкции</w:t>
      </w:r>
      <w:r w:rsidRPr="007D1A41">
        <w:rPr>
          <w:szCs w:val="30"/>
        </w:rPr>
        <w:t xml:space="preserve">) - в которой при </w:t>
      </w:r>
      <w:proofErr w:type="spellStart"/>
      <w:r w:rsidRPr="007D1A41">
        <w:rPr>
          <w:szCs w:val="30"/>
        </w:rPr>
        <w:t>неподтверждении</w:t>
      </w:r>
      <w:proofErr w:type="spellEnd"/>
      <w:r w:rsidRPr="007D1A41">
        <w:rPr>
          <w:szCs w:val="30"/>
        </w:rPr>
        <w:t xml:space="preserve"> фактического вывоза товаров, местом реализации которых признается территория Республики Беларусь, в отношении которых подпунктами 1.1 и 1.2 пункта 1 статьи 122 </w:t>
      </w:r>
      <w:r w:rsidR="005B54C1">
        <w:rPr>
          <w:rFonts w:eastAsia="Calibri"/>
          <w:szCs w:val="30"/>
          <w:lang w:eastAsia="en-US"/>
        </w:rPr>
        <w:t>НК</w:t>
      </w:r>
      <w:r w:rsidR="005B54C1" w:rsidRPr="007D1A41">
        <w:rPr>
          <w:szCs w:val="30"/>
        </w:rPr>
        <w:t xml:space="preserve"> </w:t>
      </w:r>
      <w:r w:rsidRPr="007D1A41">
        <w:rPr>
          <w:szCs w:val="30"/>
        </w:rPr>
        <w:t xml:space="preserve">установлено применение ставки </w:t>
      </w:r>
      <w:r w:rsidR="00AE5CA8">
        <w:rPr>
          <w:szCs w:val="30"/>
        </w:rPr>
        <w:t>НДС</w:t>
      </w:r>
      <w:r w:rsidRPr="007D1A41">
        <w:rPr>
          <w:szCs w:val="30"/>
        </w:rPr>
        <w:t xml:space="preserve"> в размере ноль (0) процентов, и применении положений пункта 6 статьи 122 </w:t>
      </w:r>
      <w:r w:rsidR="005B54C1">
        <w:rPr>
          <w:rFonts w:eastAsia="Calibri"/>
          <w:szCs w:val="30"/>
          <w:lang w:eastAsia="en-US"/>
        </w:rPr>
        <w:t>НК</w:t>
      </w:r>
      <w:r w:rsidRPr="007D1A41">
        <w:rPr>
          <w:szCs w:val="30"/>
        </w:rPr>
        <w:t xml:space="preserve"> необходимо указать</w:t>
      </w:r>
      <w:proofErr w:type="gramEnd"/>
      <w:r w:rsidRPr="007D1A41">
        <w:rPr>
          <w:szCs w:val="30"/>
        </w:rPr>
        <w:t xml:space="preserve"> слова «в связи с </w:t>
      </w:r>
      <w:proofErr w:type="spellStart"/>
      <w:r w:rsidRPr="007D1A41">
        <w:rPr>
          <w:szCs w:val="30"/>
        </w:rPr>
        <w:t>неподтверждением</w:t>
      </w:r>
      <w:proofErr w:type="spellEnd"/>
      <w:r w:rsidRPr="007D1A41">
        <w:rPr>
          <w:szCs w:val="30"/>
        </w:rPr>
        <w:t xml:space="preserve"> фактического вывоза товаров»;</w:t>
      </w:r>
    </w:p>
    <w:p w:rsidR="007620B1" w:rsidRPr="007D1A41" w:rsidRDefault="00BD2AF7" w:rsidP="007620B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7D1A41">
        <w:rPr>
          <w:szCs w:val="30"/>
        </w:rPr>
        <w:t xml:space="preserve">6. введена обязанность указания </w:t>
      </w:r>
      <w:r w:rsidRPr="007D1A41">
        <w:rPr>
          <w:rFonts w:eastAsia="Calibri"/>
          <w:szCs w:val="30"/>
          <w:lang w:eastAsia="en-US"/>
        </w:rPr>
        <w:t xml:space="preserve">инвентарного номера (кадастрового номера) при реализации объектов недвижимого имущества, зарегистрированных в едином государственном регистре недвижимого имущества прав на него и сделок с ним </w:t>
      </w:r>
      <w:r w:rsidRPr="007D1A41">
        <w:rPr>
          <w:szCs w:val="30"/>
        </w:rPr>
        <w:t>(подпункт 26.1 пункта 26 Инструкции)</w:t>
      </w:r>
      <w:r w:rsidR="007620B1" w:rsidRPr="007D1A41">
        <w:rPr>
          <w:szCs w:val="30"/>
        </w:rPr>
        <w:t>;</w:t>
      </w:r>
    </w:p>
    <w:p w:rsidR="007620B1" w:rsidRPr="007D1A41" w:rsidRDefault="007620B1" w:rsidP="007620B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7D1A41">
        <w:rPr>
          <w:szCs w:val="30"/>
        </w:rPr>
        <w:t xml:space="preserve">7. постановлением № 8 закреплен </w:t>
      </w:r>
      <w:r w:rsidRPr="007D1A41">
        <w:rPr>
          <w:szCs w:val="30"/>
          <w:u w:val="single"/>
        </w:rPr>
        <w:t>обязательный</w:t>
      </w:r>
      <w:r w:rsidRPr="007D1A41">
        <w:rPr>
          <w:szCs w:val="30"/>
        </w:rPr>
        <w:t xml:space="preserve"> порядок заполнения:</w:t>
      </w:r>
    </w:p>
    <w:p w:rsidR="007620B1" w:rsidRPr="007D1A41" w:rsidRDefault="007620B1" w:rsidP="007620B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D1A41">
        <w:rPr>
          <w:szCs w:val="30"/>
        </w:rPr>
        <w:t xml:space="preserve">графы 3.2 «ОКЭД» раздела 6 формы ЭСЧФ при реализации на территории Республики Беларусь объектов недвижимого имущества, </w:t>
      </w:r>
      <w:r w:rsidRPr="007D1A41">
        <w:rPr>
          <w:szCs w:val="30"/>
        </w:rPr>
        <w:lastRenderedPageBreak/>
        <w:t>реализуемых взаимозависимым лицам</w:t>
      </w:r>
      <w:r w:rsidR="00DC3196">
        <w:rPr>
          <w:szCs w:val="30"/>
        </w:rPr>
        <w:t>,</w:t>
      </w:r>
      <w:r w:rsidRPr="007D1A41">
        <w:rPr>
          <w:szCs w:val="30"/>
        </w:rPr>
        <w:t xml:space="preserve"> и экспортируемых работ по производству товаров из давальческого сырья (материалов) (подпункт 26.2.2 пункта 26 Инструкции)</w:t>
      </w:r>
      <w:r w:rsidR="00BD2AF7" w:rsidRPr="007D1A41">
        <w:rPr>
          <w:rFonts w:eastAsia="Calibri"/>
          <w:szCs w:val="30"/>
          <w:lang w:eastAsia="en-US"/>
        </w:rPr>
        <w:t>;</w:t>
      </w:r>
    </w:p>
    <w:p w:rsidR="007620B1" w:rsidRPr="007D1A41" w:rsidRDefault="007620B1" w:rsidP="007620B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7D1A41">
        <w:rPr>
          <w:rFonts w:eastAsiaTheme="minorHAnsi"/>
          <w:szCs w:val="30"/>
          <w:lang w:eastAsia="en-US"/>
        </w:rPr>
        <w:t>графы 4 «Единица измерения», графы 5 «Количество (объем)»</w:t>
      </w:r>
      <w:r w:rsidRPr="007D1A41">
        <w:rPr>
          <w:szCs w:val="30"/>
        </w:rPr>
        <w:t xml:space="preserve"> раздела 6 формы ЭСЧФ </w:t>
      </w:r>
      <w:r w:rsidRPr="007D1A41">
        <w:rPr>
          <w:rFonts w:eastAsiaTheme="minorHAnsi"/>
          <w:szCs w:val="30"/>
          <w:lang w:eastAsia="en-US"/>
        </w:rPr>
        <w:t>при возможности указания соответствующей единицы измерения (соответствующего количества (объема) поставляемых (приобретаемых) по ЭСЧФ объектов)</w:t>
      </w:r>
      <w:r w:rsidR="007F53F8" w:rsidRPr="007D1A41">
        <w:rPr>
          <w:rFonts w:eastAsiaTheme="minorHAnsi"/>
          <w:szCs w:val="30"/>
          <w:lang w:eastAsia="en-US"/>
        </w:rPr>
        <w:t>;</w:t>
      </w:r>
    </w:p>
    <w:p w:rsidR="009303A2" w:rsidRPr="007D1A41" w:rsidRDefault="007620B1" w:rsidP="00A117CA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7D1A41">
        <w:rPr>
          <w:rFonts w:eastAsia="Calibri"/>
          <w:szCs w:val="30"/>
          <w:lang w:eastAsia="en-US"/>
        </w:rPr>
        <w:t xml:space="preserve">8. </w:t>
      </w:r>
      <w:r w:rsidR="009303A2" w:rsidRPr="007D1A41">
        <w:rPr>
          <w:szCs w:val="30"/>
        </w:rPr>
        <w:t>введены и определены основания для заполнения (технически реализованных) в графе 12 «Дополнительные данные» раздела 6 формы ЭСЧФ новых дополненных признаков</w:t>
      </w:r>
      <w:r w:rsidR="00A117CA" w:rsidRPr="007D1A41">
        <w:rPr>
          <w:szCs w:val="30"/>
        </w:rPr>
        <w:t xml:space="preserve"> (подпункт 26.11 пункта 26 Инструкции)</w:t>
      </w:r>
      <w:r w:rsidR="009303A2" w:rsidRPr="007D1A41">
        <w:rPr>
          <w:szCs w:val="30"/>
        </w:rPr>
        <w:t>, таких как:</w:t>
      </w:r>
    </w:p>
    <w:p w:rsidR="009303A2" w:rsidRPr="007D1A41" w:rsidRDefault="009303A2" w:rsidP="009303A2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D1A41">
        <w:rPr>
          <w:szCs w:val="30"/>
          <w:lang w:eastAsia="en-US"/>
        </w:rPr>
        <w:t>т</w:t>
      </w:r>
      <w:r w:rsidRPr="007D1A41">
        <w:rPr>
          <w:rFonts w:eastAsia="Calibri"/>
          <w:bCs/>
          <w:szCs w:val="30"/>
          <w:lang w:eastAsia="en-US"/>
        </w:rPr>
        <w:t>овар, маркированный акцизными марками</w:t>
      </w:r>
      <w:r w:rsidRPr="007D1A41">
        <w:rPr>
          <w:rFonts w:eastAsia="Calibri"/>
          <w:szCs w:val="30"/>
          <w:lang w:eastAsia="en-US"/>
        </w:rPr>
        <w:t>;</w:t>
      </w:r>
    </w:p>
    <w:p w:rsidR="009303A2" w:rsidRPr="007D1A41" w:rsidRDefault="009303A2" w:rsidP="009303A2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D1A41">
        <w:rPr>
          <w:rFonts w:eastAsia="Calibri"/>
          <w:bCs/>
          <w:szCs w:val="30"/>
          <w:lang w:eastAsia="en-US"/>
        </w:rPr>
        <w:t>товар, маркированный КИЗ</w:t>
      </w:r>
      <w:r w:rsidRPr="007D1A41">
        <w:rPr>
          <w:rFonts w:eastAsia="Calibri"/>
          <w:szCs w:val="30"/>
          <w:lang w:eastAsia="en-US"/>
        </w:rPr>
        <w:t>;</w:t>
      </w:r>
    </w:p>
    <w:p w:rsidR="009303A2" w:rsidRPr="007D1A41" w:rsidRDefault="009303A2" w:rsidP="009303A2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D1A41">
        <w:rPr>
          <w:rFonts w:eastAsia="Calibri"/>
          <w:bCs/>
          <w:szCs w:val="30"/>
          <w:lang w:eastAsia="en-US"/>
        </w:rPr>
        <w:t>акциз уплачен на таможне</w:t>
      </w:r>
      <w:r w:rsidRPr="007D1A41">
        <w:rPr>
          <w:rFonts w:eastAsia="Calibri"/>
          <w:szCs w:val="30"/>
          <w:lang w:eastAsia="en-US"/>
        </w:rPr>
        <w:t>;</w:t>
      </w:r>
    </w:p>
    <w:p w:rsidR="009303A2" w:rsidRPr="007D1A41" w:rsidRDefault="009303A2" w:rsidP="009303A2">
      <w:pPr>
        <w:ind w:firstLine="709"/>
        <w:jc w:val="both"/>
        <w:rPr>
          <w:strike/>
          <w:szCs w:val="30"/>
        </w:rPr>
      </w:pPr>
      <w:r w:rsidRPr="007D1A41">
        <w:rPr>
          <w:rFonts w:eastAsia="Calibri"/>
          <w:bCs/>
          <w:szCs w:val="30"/>
          <w:lang w:eastAsia="en-US"/>
        </w:rPr>
        <w:t>анализируемая сделка;</w:t>
      </w:r>
    </w:p>
    <w:p w:rsidR="009303A2" w:rsidRPr="007D1A41" w:rsidRDefault="009303A2" w:rsidP="009303A2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7D1A41">
        <w:rPr>
          <w:szCs w:val="30"/>
        </w:rPr>
        <w:t>приобретение за пределами РБ;</w:t>
      </w:r>
    </w:p>
    <w:p w:rsidR="00A117CA" w:rsidRPr="007D1A41" w:rsidRDefault="00A117CA" w:rsidP="009303A2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7D1A41">
        <w:rPr>
          <w:bCs/>
          <w:szCs w:val="30"/>
        </w:rPr>
        <w:t>9. постановлением № 8 к</w:t>
      </w:r>
      <w:r w:rsidRPr="007D1A41">
        <w:rPr>
          <w:szCs w:val="30"/>
        </w:rPr>
        <w:t>онкретизирован порядок управления вычетами в ЭСЧФ, помещенных в раздел «Архив» (подпункты 26.11, 26.12 пункта 26 Инструкции);</w:t>
      </w:r>
    </w:p>
    <w:p w:rsidR="00DF0871" w:rsidRPr="007D1A41" w:rsidRDefault="00DF0871" w:rsidP="009303A2">
      <w:pPr>
        <w:widowControl w:val="0"/>
        <w:autoSpaceDE w:val="0"/>
        <w:autoSpaceDN w:val="0"/>
        <w:ind w:firstLine="709"/>
        <w:jc w:val="both"/>
        <w:rPr>
          <w:bCs/>
          <w:szCs w:val="30"/>
        </w:rPr>
      </w:pPr>
      <w:r w:rsidRPr="007D1A41">
        <w:rPr>
          <w:szCs w:val="30"/>
        </w:rPr>
        <w:t xml:space="preserve">10. конкретизирована последовательность действий комиссионера (покупателя), позволяющих подписать выставленный комитентом (продавцом) дополнительный или исправленный ЭСЧФ к исходному, суммы НДС из которого были </w:t>
      </w:r>
      <w:proofErr w:type="spellStart"/>
      <w:r w:rsidRPr="007D1A41">
        <w:rPr>
          <w:szCs w:val="30"/>
        </w:rPr>
        <w:t>перевыставлены</w:t>
      </w:r>
      <w:proofErr w:type="spellEnd"/>
      <w:r w:rsidRPr="007D1A41">
        <w:rPr>
          <w:szCs w:val="30"/>
        </w:rPr>
        <w:t xml:space="preserve"> комиссионером (покупателем) (пункт 28 Инструкции)</w:t>
      </w:r>
    </w:p>
    <w:p w:rsidR="005A67A4" w:rsidRDefault="00DF0871" w:rsidP="005A67A4">
      <w:pPr>
        <w:widowControl w:val="0"/>
        <w:autoSpaceDE w:val="0"/>
        <w:autoSpaceDN w:val="0"/>
        <w:ind w:firstLine="709"/>
        <w:jc w:val="both"/>
        <w:rPr>
          <w:bCs/>
          <w:szCs w:val="30"/>
        </w:rPr>
      </w:pPr>
      <w:r w:rsidRPr="007D1A41">
        <w:rPr>
          <w:bCs/>
          <w:szCs w:val="30"/>
        </w:rPr>
        <w:t xml:space="preserve">11. </w:t>
      </w:r>
      <w:r w:rsidR="00A117CA" w:rsidRPr="007D1A41">
        <w:rPr>
          <w:bCs/>
          <w:szCs w:val="30"/>
        </w:rPr>
        <w:t xml:space="preserve">с учетом правоприменительной практики, а также в связи с окончанием действия Указа Президента Республики Беларусь от 26 февраля 2015 г. № 99 «О взимании налога на добавленную стоимость» уточняется порядок </w:t>
      </w:r>
      <w:r w:rsidR="000668B4" w:rsidRPr="007D1A41">
        <w:rPr>
          <w:bCs/>
          <w:szCs w:val="30"/>
        </w:rPr>
        <w:t>заполнения строки 3 «Дата совершения</w:t>
      </w:r>
      <w:r w:rsidR="000668B4" w:rsidRPr="007D1A41">
        <w:rPr>
          <w:rFonts w:eastAsia="Calibri"/>
          <w:szCs w:val="30"/>
          <w:lang w:eastAsia="en-US"/>
        </w:rPr>
        <w:t xml:space="preserve"> операции»</w:t>
      </w:r>
      <w:r w:rsidR="00A117CA" w:rsidRPr="007D1A41">
        <w:rPr>
          <w:bCs/>
          <w:szCs w:val="30"/>
        </w:rPr>
        <w:t xml:space="preserve"> при ввозе товаров (</w:t>
      </w:r>
      <w:r w:rsidR="00B733E6" w:rsidRPr="007D1A41">
        <w:rPr>
          <w:bCs/>
          <w:szCs w:val="30"/>
        </w:rPr>
        <w:t>пункт</w:t>
      </w:r>
      <w:r w:rsidR="00C575EE">
        <w:rPr>
          <w:bCs/>
          <w:szCs w:val="30"/>
        </w:rPr>
        <w:t>ы</w:t>
      </w:r>
      <w:r w:rsidR="00B733E6" w:rsidRPr="007D1A41">
        <w:rPr>
          <w:bCs/>
          <w:szCs w:val="30"/>
        </w:rPr>
        <w:t xml:space="preserve"> 42, </w:t>
      </w:r>
      <w:r w:rsidR="00A117CA" w:rsidRPr="007D1A41">
        <w:rPr>
          <w:bCs/>
          <w:szCs w:val="30"/>
        </w:rPr>
        <w:t>43 Инструкции)</w:t>
      </w:r>
      <w:r w:rsidR="00B733E6" w:rsidRPr="007D1A41">
        <w:rPr>
          <w:bCs/>
          <w:szCs w:val="30"/>
        </w:rPr>
        <w:t>;</w:t>
      </w:r>
    </w:p>
    <w:p w:rsidR="005A67A4" w:rsidRDefault="00B733E6" w:rsidP="005A67A4">
      <w:pPr>
        <w:widowControl w:val="0"/>
        <w:autoSpaceDE w:val="0"/>
        <w:autoSpaceDN w:val="0"/>
        <w:ind w:firstLine="709"/>
        <w:jc w:val="both"/>
        <w:rPr>
          <w:szCs w:val="30"/>
        </w:rPr>
      </w:pPr>
      <w:proofErr w:type="gramStart"/>
      <w:r w:rsidRPr="007D1A41">
        <w:rPr>
          <w:szCs w:val="30"/>
        </w:rPr>
        <w:t>12.</w:t>
      </w:r>
      <w:r w:rsidR="005A67A4" w:rsidRPr="005A67A4">
        <w:rPr>
          <w:szCs w:val="30"/>
        </w:rPr>
        <w:t xml:space="preserve"> </w:t>
      </w:r>
      <w:r w:rsidR="00D30CC9" w:rsidRPr="007D1A41">
        <w:rPr>
          <w:szCs w:val="30"/>
        </w:rPr>
        <w:t>постановлением № 8 закреплен</w:t>
      </w:r>
      <w:r w:rsidR="00D30CC9">
        <w:rPr>
          <w:szCs w:val="30"/>
        </w:rPr>
        <w:t xml:space="preserve">о </w:t>
      </w:r>
      <w:r w:rsidR="000D1558">
        <w:rPr>
          <w:szCs w:val="30"/>
        </w:rPr>
        <w:t>что,</w:t>
      </w:r>
      <w:r w:rsidR="00D30CC9">
        <w:rPr>
          <w:szCs w:val="30"/>
        </w:rPr>
        <w:t xml:space="preserve"> </w:t>
      </w:r>
      <w:r w:rsidR="000D1558">
        <w:rPr>
          <w:szCs w:val="30"/>
        </w:rPr>
        <w:t>при создании покупателем дополнительного ЭСЧФ в случае, е</w:t>
      </w:r>
      <w:r w:rsidR="000D1558">
        <w:rPr>
          <w:rFonts w:eastAsiaTheme="minorHAnsi"/>
          <w:szCs w:val="30"/>
          <w:lang w:eastAsia="en-US"/>
        </w:rPr>
        <w:t xml:space="preserve">сли ранее уплаченные при ввозе товаров с территории государств - членов Евразийского экономического союза суммы НДС, отраженные в составе налоговых вычетов, подлежат уменьшению в соответствии с законодательством и представляется уточненное заявление о ввозе товаров и уплате косвенных налогов, </w:t>
      </w:r>
      <w:r w:rsidR="00D30CC9">
        <w:rPr>
          <w:szCs w:val="30"/>
        </w:rPr>
        <w:t xml:space="preserve">в </w:t>
      </w:r>
      <w:r w:rsidR="00D30CC9" w:rsidRPr="009A36F9">
        <w:rPr>
          <w:szCs w:val="30"/>
        </w:rPr>
        <w:t>строк</w:t>
      </w:r>
      <w:r w:rsidR="00D30CC9">
        <w:rPr>
          <w:szCs w:val="30"/>
        </w:rPr>
        <w:t>е</w:t>
      </w:r>
      <w:r w:rsidR="00D30CC9" w:rsidRPr="009A36F9">
        <w:rPr>
          <w:szCs w:val="30"/>
        </w:rPr>
        <w:t xml:space="preserve"> 21 «Реквизиты заявления о ввозе товаров и уплате </w:t>
      </w:r>
      <w:r w:rsidR="00D30CC9" w:rsidRPr="0003578D">
        <w:rPr>
          <w:szCs w:val="30"/>
        </w:rPr>
        <w:t>косвенных</w:t>
      </w:r>
      <w:proofErr w:type="gramEnd"/>
      <w:r w:rsidR="00D30CC9" w:rsidRPr="0003578D">
        <w:rPr>
          <w:szCs w:val="30"/>
        </w:rPr>
        <w:t xml:space="preserve"> налогов»</w:t>
      </w:r>
      <w:r w:rsidR="00D30CC9">
        <w:rPr>
          <w:szCs w:val="30"/>
        </w:rPr>
        <w:t xml:space="preserve"> указыва</w:t>
      </w:r>
      <w:r w:rsidR="000D1558">
        <w:rPr>
          <w:szCs w:val="30"/>
        </w:rPr>
        <w:t>е</w:t>
      </w:r>
      <w:r w:rsidR="00D30CC9">
        <w:rPr>
          <w:szCs w:val="30"/>
        </w:rPr>
        <w:t>т</w:t>
      </w:r>
      <w:r w:rsidR="000D1558">
        <w:rPr>
          <w:szCs w:val="30"/>
        </w:rPr>
        <w:t>ся</w:t>
      </w:r>
      <w:r w:rsidR="00D30CC9">
        <w:rPr>
          <w:szCs w:val="30"/>
        </w:rPr>
        <w:t xml:space="preserve"> </w:t>
      </w:r>
      <w:proofErr w:type="gramStart"/>
      <w:r w:rsidR="002B2E80" w:rsidRPr="0003578D">
        <w:rPr>
          <w:szCs w:val="30"/>
        </w:rPr>
        <w:t>номер</w:t>
      </w:r>
      <w:proofErr w:type="gramEnd"/>
      <w:r w:rsidR="002B2E80" w:rsidRPr="0003578D">
        <w:rPr>
          <w:szCs w:val="30"/>
        </w:rPr>
        <w:t xml:space="preserve"> и дат</w:t>
      </w:r>
      <w:r w:rsidR="000D1558">
        <w:rPr>
          <w:szCs w:val="30"/>
        </w:rPr>
        <w:t>а</w:t>
      </w:r>
      <w:r w:rsidR="002B2E80" w:rsidRPr="0003578D">
        <w:rPr>
          <w:szCs w:val="30"/>
        </w:rPr>
        <w:t xml:space="preserve"> из</w:t>
      </w:r>
      <w:r w:rsidR="00D30CC9">
        <w:rPr>
          <w:szCs w:val="30"/>
        </w:rPr>
        <w:t xml:space="preserve"> </w:t>
      </w:r>
      <w:r w:rsidR="002B2E80" w:rsidRPr="0003578D">
        <w:rPr>
          <w:szCs w:val="30"/>
        </w:rPr>
        <w:t>раздела 1</w:t>
      </w:r>
      <w:r w:rsidR="00D30CC9">
        <w:rPr>
          <w:szCs w:val="30"/>
        </w:rPr>
        <w:t xml:space="preserve"> </w:t>
      </w:r>
      <w:r w:rsidR="002B2E80" w:rsidRPr="00D30CC9">
        <w:rPr>
          <w:i/>
          <w:szCs w:val="30"/>
        </w:rPr>
        <w:t>уточненного</w:t>
      </w:r>
      <w:r w:rsidR="002B2E80" w:rsidRPr="0003578D">
        <w:rPr>
          <w:szCs w:val="30"/>
        </w:rPr>
        <w:t xml:space="preserve"> заявления о</w:t>
      </w:r>
      <w:r w:rsidR="002B2E80" w:rsidRPr="009A36F9">
        <w:rPr>
          <w:szCs w:val="30"/>
        </w:rPr>
        <w:t xml:space="preserve"> ввозе товаров и уплате косвенных налогов</w:t>
      </w:r>
      <w:r w:rsidR="000D1558">
        <w:rPr>
          <w:szCs w:val="30"/>
        </w:rPr>
        <w:t xml:space="preserve"> (</w:t>
      </w:r>
      <w:r w:rsidR="000D1558" w:rsidRPr="007D1A41">
        <w:rPr>
          <w:szCs w:val="30"/>
        </w:rPr>
        <w:t>технически реализован</w:t>
      </w:r>
      <w:r w:rsidR="00C575EE">
        <w:rPr>
          <w:szCs w:val="30"/>
        </w:rPr>
        <w:t>о</w:t>
      </w:r>
      <w:r w:rsidR="000D1558" w:rsidRPr="007D1A41">
        <w:rPr>
          <w:szCs w:val="30"/>
        </w:rPr>
        <w:t xml:space="preserve"> в АИС «Учет счетов фактур»</w:t>
      </w:r>
      <w:r w:rsidR="000D1558">
        <w:rPr>
          <w:szCs w:val="30"/>
        </w:rPr>
        <w:t>)</w:t>
      </w:r>
      <w:r w:rsidR="00C575EE" w:rsidRPr="00C575EE">
        <w:rPr>
          <w:bCs/>
          <w:szCs w:val="30"/>
        </w:rPr>
        <w:t xml:space="preserve"> </w:t>
      </w:r>
      <w:r w:rsidR="00C575EE" w:rsidRPr="007D1A41">
        <w:rPr>
          <w:bCs/>
          <w:szCs w:val="30"/>
        </w:rPr>
        <w:t>(пункт 42 Инструкции)</w:t>
      </w:r>
      <w:r w:rsidR="00D30CC9">
        <w:rPr>
          <w:szCs w:val="30"/>
        </w:rPr>
        <w:t>.</w:t>
      </w:r>
      <w:r w:rsidR="002B2E80">
        <w:rPr>
          <w:szCs w:val="30"/>
        </w:rPr>
        <w:t xml:space="preserve"> </w:t>
      </w:r>
    </w:p>
    <w:p w:rsidR="002B2E80" w:rsidRPr="002B2E80" w:rsidRDefault="002B2E80" w:rsidP="005A67A4">
      <w:pPr>
        <w:widowControl w:val="0"/>
        <w:autoSpaceDE w:val="0"/>
        <w:autoSpaceDN w:val="0"/>
        <w:ind w:firstLine="709"/>
        <w:jc w:val="both"/>
        <w:rPr>
          <w:i/>
          <w:szCs w:val="30"/>
        </w:rPr>
      </w:pPr>
      <w:r w:rsidRPr="002B2E80">
        <w:rPr>
          <w:i/>
          <w:szCs w:val="30"/>
        </w:rPr>
        <w:t>Справочно</w:t>
      </w:r>
      <w:r w:rsidR="00EA3619">
        <w:rPr>
          <w:i/>
          <w:szCs w:val="30"/>
        </w:rPr>
        <w:t>.</w:t>
      </w:r>
      <w:r w:rsidRPr="002B2E80">
        <w:rPr>
          <w:i/>
          <w:szCs w:val="30"/>
        </w:rPr>
        <w:t xml:space="preserve"> </w:t>
      </w:r>
      <w:r w:rsidR="00EA3619">
        <w:rPr>
          <w:i/>
          <w:szCs w:val="30"/>
        </w:rPr>
        <w:t>Р</w:t>
      </w:r>
      <w:r w:rsidRPr="002B2E80">
        <w:rPr>
          <w:i/>
          <w:szCs w:val="30"/>
        </w:rPr>
        <w:t xml:space="preserve">анее номер и дата из раздела 1 уточненного заявления о ввозе товаров и уплате косвенных налогов подлежали отражению </w:t>
      </w:r>
      <w:r>
        <w:rPr>
          <w:i/>
          <w:szCs w:val="30"/>
        </w:rPr>
        <w:t>в</w:t>
      </w:r>
      <w:r w:rsidRPr="002B2E80">
        <w:rPr>
          <w:i/>
          <w:szCs w:val="30"/>
        </w:rPr>
        <w:t xml:space="preserve"> </w:t>
      </w:r>
      <w:r w:rsidRPr="002B2E80">
        <w:rPr>
          <w:i/>
          <w:szCs w:val="30"/>
        </w:rPr>
        <w:lastRenderedPageBreak/>
        <w:t>строке 31 «Дополнительные сведения» дополнительного ЭСЧФ;</w:t>
      </w:r>
    </w:p>
    <w:p w:rsidR="00BB0B6C" w:rsidRPr="007D1A41" w:rsidRDefault="00B733E6" w:rsidP="000668B4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7D1A41">
        <w:rPr>
          <w:szCs w:val="30"/>
        </w:rPr>
        <w:t>13</w:t>
      </w:r>
      <w:r w:rsidR="00BB0B6C" w:rsidRPr="007D1A41">
        <w:rPr>
          <w:szCs w:val="30"/>
        </w:rPr>
        <w:t xml:space="preserve">. уточняется порядок </w:t>
      </w:r>
      <w:proofErr w:type="spellStart"/>
      <w:r w:rsidR="00BB0B6C" w:rsidRPr="007D1A41">
        <w:rPr>
          <w:szCs w:val="30"/>
        </w:rPr>
        <w:t>невыставления</w:t>
      </w:r>
      <w:proofErr w:type="spellEnd"/>
      <w:r w:rsidR="00BB0B6C" w:rsidRPr="007D1A41">
        <w:rPr>
          <w:szCs w:val="30"/>
        </w:rPr>
        <w:t xml:space="preserve"> ЭСЧФ в адрес субъектов, не являющихся плательщиками НДС (когда ЭСЧФ будут направляться только на Портал) </w:t>
      </w:r>
      <w:r w:rsidR="000668B4" w:rsidRPr="007D1A41">
        <w:rPr>
          <w:szCs w:val="30"/>
        </w:rPr>
        <w:t xml:space="preserve">и </w:t>
      </w:r>
      <w:r w:rsidR="00BB0B6C" w:rsidRPr="007D1A41">
        <w:rPr>
          <w:szCs w:val="30"/>
        </w:rPr>
        <w:t>с которыми достигнуто письменное согласие о невыставлении ЭСЧФ в их адрес при реализации им работ (услуг), имущественных прав</w:t>
      </w:r>
      <w:r w:rsidRPr="007D1A41">
        <w:rPr>
          <w:szCs w:val="30"/>
        </w:rPr>
        <w:t xml:space="preserve"> (пункты 46, 49, 50, 53, 55, 60 Инструкции)</w:t>
      </w:r>
      <w:r w:rsidR="00BB0B6C" w:rsidRPr="007D1A41">
        <w:rPr>
          <w:szCs w:val="30"/>
        </w:rPr>
        <w:t>;</w:t>
      </w:r>
    </w:p>
    <w:p w:rsidR="009303A2" w:rsidRPr="007D1A41" w:rsidRDefault="00B733E6" w:rsidP="009303A2">
      <w:pPr>
        <w:autoSpaceDE w:val="0"/>
        <w:autoSpaceDN w:val="0"/>
        <w:adjustRightInd w:val="0"/>
        <w:ind w:firstLine="709"/>
        <w:jc w:val="both"/>
        <w:rPr>
          <w:bCs/>
          <w:szCs w:val="30"/>
        </w:rPr>
      </w:pPr>
      <w:r w:rsidRPr="007D1A41">
        <w:rPr>
          <w:bCs/>
          <w:szCs w:val="30"/>
        </w:rPr>
        <w:t>14</w:t>
      </w:r>
      <w:r w:rsidR="009303A2" w:rsidRPr="007D1A41">
        <w:rPr>
          <w:bCs/>
          <w:szCs w:val="30"/>
        </w:rPr>
        <w:t xml:space="preserve">. </w:t>
      </w:r>
      <w:r w:rsidR="009303A2" w:rsidRPr="007D1A41">
        <w:rPr>
          <w:rFonts w:eastAsia="Calibri"/>
          <w:szCs w:val="30"/>
          <w:lang w:eastAsia="en-US"/>
        </w:rPr>
        <w:t xml:space="preserve">Инструкция </w:t>
      </w:r>
      <w:r w:rsidR="009303A2" w:rsidRPr="007D1A41">
        <w:rPr>
          <w:szCs w:val="30"/>
        </w:rPr>
        <w:t>дополнена пунктами, определяющими</w:t>
      </w:r>
      <w:r w:rsidR="009303A2" w:rsidRPr="007D1A41">
        <w:rPr>
          <w:bCs/>
          <w:szCs w:val="30"/>
        </w:rPr>
        <w:t xml:space="preserve"> порядок заполнения ЭСЧФ плательщиком при совершении</w:t>
      </w:r>
      <w:r w:rsidR="005B54C1" w:rsidRPr="005B54C1">
        <w:rPr>
          <w:szCs w:val="30"/>
        </w:rPr>
        <w:t xml:space="preserve"> </w:t>
      </w:r>
      <w:r w:rsidR="005B54C1" w:rsidRPr="007D1A41">
        <w:rPr>
          <w:szCs w:val="30"/>
        </w:rPr>
        <w:t xml:space="preserve">операций </w:t>
      </w:r>
      <w:proofErr w:type="gramStart"/>
      <w:r w:rsidR="005B54C1" w:rsidRPr="007D1A41">
        <w:rPr>
          <w:szCs w:val="30"/>
        </w:rPr>
        <w:t>по</w:t>
      </w:r>
      <w:proofErr w:type="gramEnd"/>
      <w:r w:rsidR="009303A2" w:rsidRPr="007D1A41">
        <w:rPr>
          <w:bCs/>
          <w:szCs w:val="30"/>
        </w:rPr>
        <w:t>:</w:t>
      </w:r>
    </w:p>
    <w:p w:rsidR="009303A2" w:rsidRPr="007D1A41" w:rsidRDefault="009303A2" w:rsidP="009303A2">
      <w:pPr>
        <w:autoSpaceDE w:val="0"/>
        <w:autoSpaceDN w:val="0"/>
        <w:adjustRightInd w:val="0"/>
        <w:ind w:firstLine="709"/>
        <w:jc w:val="both"/>
        <w:rPr>
          <w:color w:val="FF0000"/>
          <w:szCs w:val="30"/>
        </w:rPr>
      </w:pPr>
      <w:r w:rsidRPr="007D1A41">
        <w:rPr>
          <w:szCs w:val="30"/>
        </w:rPr>
        <w:t>приобретению покупателем у иностранного продавца товаров, местом реализации которых не признается территория Республики Беларусь, без ввоза приобретенного товара на территорию Республики Беларусь (пункт 62 Инструкции);</w:t>
      </w:r>
    </w:p>
    <w:p w:rsidR="009303A2" w:rsidRPr="007D1A41" w:rsidRDefault="009303A2" w:rsidP="009303A2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7D1A41">
        <w:rPr>
          <w:szCs w:val="30"/>
        </w:rPr>
        <w:t>реализации экспортируемых работ по производству товаров из давальческого сырья (материалов) (пункт 63 Инструкции).</w:t>
      </w:r>
    </w:p>
    <w:p w:rsidR="00523A50" w:rsidRPr="007D1A41" w:rsidRDefault="00523A50" w:rsidP="00DC319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i/>
          <w:szCs w:val="30"/>
          <w:lang w:eastAsia="en-US"/>
        </w:rPr>
      </w:pPr>
    </w:p>
    <w:p w:rsidR="00523A50" w:rsidRPr="00745A10" w:rsidRDefault="00523A50" w:rsidP="00DD7467">
      <w:pPr>
        <w:pStyle w:val="newncpi"/>
        <w:ind w:firstLine="284"/>
        <w:jc w:val="right"/>
        <w:rPr>
          <w:i/>
          <w:sz w:val="20"/>
          <w:szCs w:val="20"/>
        </w:rPr>
      </w:pPr>
      <w:r w:rsidRPr="00274FBE">
        <w:rPr>
          <w:i/>
          <w:sz w:val="20"/>
          <w:szCs w:val="20"/>
        </w:rPr>
        <w:t>Главное управление методологии налогообложения</w:t>
      </w:r>
      <w:r w:rsidRPr="00745A10">
        <w:rPr>
          <w:i/>
          <w:sz w:val="20"/>
          <w:szCs w:val="20"/>
        </w:rPr>
        <w:t xml:space="preserve"> </w:t>
      </w:r>
    </w:p>
    <w:p w:rsidR="00DD7467" w:rsidRDefault="00523A50" w:rsidP="00DF0871">
      <w:pPr>
        <w:pStyle w:val="newncpi"/>
        <w:ind w:firstLine="284"/>
        <w:jc w:val="right"/>
        <w:rPr>
          <w:rFonts w:ascii="Arial" w:hAnsi="Arial" w:cs="Arial"/>
          <w:sz w:val="21"/>
          <w:szCs w:val="21"/>
        </w:rPr>
      </w:pPr>
      <w:r w:rsidRPr="00745A10">
        <w:rPr>
          <w:i/>
          <w:sz w:val="20"/>
          <w:szCs w:val="20"/>
        </w:rPr>
        <w:t xml:space="preserve">Министерства по налогам и сборам Республики Беларусь </w:t>
      </w:r>
      <w:bookmarkStart w:id="2" w:name="_GoBack"/>
      <w:bookmarkEnd w:id="2"/>
    </w:p>
    <w:sectPr w:rsidR="00DD7467" w:rsidSect="00C575EE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DA" w:rsidRDefault="001B02DA" w:rsidP="006F7EC4">
      <w:r>
        <w:separator/>
      </w:r>
    </w:p>
  </w:endnote>
  <w:endnote w:type="continuationSeparator" w:id="0">
    <w:p w:rsidR="001B02DA" w:rsidRDefault="001B02DA" w:rsidP="006F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DA" w:rsidRDefault="001B02DA" w:rsidP="006F7EC4">
      <w:r>
        <w:separator/>
      </w:r>
    </w:p>
  </w:footnote>
  <w:footnote w:type="continuationSeparator" w:id="0">
    <w:p w:rsidR="001B02DA" w:rsidRDefault="001B02DA" w:rsidP="006F7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67876"/>
      <w:docPartObj>
        <w:docPartGallery w:val="Page Numbers (Top of Page)"/>
        <w:docPartUnique/>
      </w:docPartObj>
    </w:sdtPr>
    <w:sdtContent>
      <w:p w:rsidR="006F7EC4" w:rsidRDefault="007972F9">
        <w:pPr>
          <w:pStyle w:val="ad"/>
          <w:jc w:val="center"/>
        </w:pPr>
        <w:r>
          <w:rPr>
            <w:noProof/>
          </w:rPr>
          <w:fldChar w:fldCharType="begin"/>
        </w:r>
        <w:r w:rsidR="001114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36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7EC4" w:rsidRDefault="006F7EC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82D4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</w:abstractNum>
  <w:abstractNum w:abstractNumId="1">
    <w:nsid w:val="09780325"/>
    <w:multiLevelType w:val="multilevel"/>
    <w:tmpl w:val="9112FD4E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cs="Times New Roman" w:hint="default"/>
        <w:b/>
      </w:rPr>
    </w:lvl>
  </w:abstractNum>
  <w:abstractNum w:abstractNumId="2">
    <w:nsid w:val="111D3817"/>
    <w:multiLevelType w:val="multilevel"/>
    <w:tmpl w:val="02C2227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cs="Times New Roman" w:hint="default"/>
        <w:b/>
      </w:rPr>
    </w:lvl>
  </w:abstractNum>
  <w:abstractNum w:abstractNumId="3">
    <w:nsid w:val="112E43F7"/>
    <w:multiLevelType w:val="multilevel"/>
    <w:tmpl w:val="59240BD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B57762"/>
    <w:multiLevelType w:val="multilevel"/>
    <w:tmpl w:val="9C1C679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41D4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8F94064"/>
    <w:multiLevelType w:val="multilevel"/>
    <w:tmpl w:val="40E03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cs="Times New Roman" w:hint="default"/>
        <w:b/>
        <w:color w:val="FF0000"/>
      </w:rPr>
    </w:lvl>
  </w:abstractNum>
  <w:abstractNum w:abstractNumId="7">
    <w:nsid w:val="1BC50C7A"/>
    <w:multiLevelType w:val="multilevel"/>
    <w:tmpl w:val="9732E8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97369EE"/>
    <w:multiLevelType w:val="multilevel"/>
    <w:tmpl w:val="8966AD20"/>
    <w:styleLink w:val="a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2BD5577F"/>
    <w:multiLevelType w:val="hybridMultilevel"/>
    <w:tmpl w:val="CC6CFC7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C864FAC"/>
    <w:multiLevelType w:val="multilevel"/>
    <w:tmpl w:val="3180744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334C2BD1"/>
    <w:multiLevelType w:val="hybridMultilevel"/>
    <w:tmpl w:val="72EE9110"/>
    <w:lvl w:ilvl="0" w:tplc="3C20132A">
      <w:start w:val="1"/>
      <w:numFmt w:val="bullet"/>
      <w:lvlText w:val="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6A032D"/>
    <w:multiLevelType w:val="hybridMultilevel"/>
    <w:tmpl w:val="E5F45DD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4724607"/>
    <w:multiLevelType w:val="hybridMultilevel"/>
    <w:tmpl w:val="87D0CFA0"/>
    <w:lvl w:ilvl="0" w:tplc="DAD265DC">
      <w:start w:val="1"/>
      <w:numFmt w:val="bullet"/>
      <w:pStyle w:val="1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5EA20D4"/>
    <w:multiLevelType w:val="hybridMultilevel"/>
    <w:tmpl w:val="AD5A0C02"/>
    <w:lvl w:ilvl="0" w:tplc="EE920E0A">
      <w:start w:val="1"/>
      <w:numFmt w:val="decimal"/>
      <w:lvlText w:val="%1.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pStyle w:val="10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>
    <w:nsid w:val="3B224941"/>
    <w:multiLevelType w:val="hybridMultilevel"/>
    <w:tmpl w:val="BC28EE72"/>
    <w:lvl w:ilvl="0" w:tplc="34D07AF0">
      <w:start w:val="10"/>
      <w:numFmt w:val="decimal"/>
      <w:lvlText w:val="%1."/>
      <w:lvlJc w:val="left"/>
      <w:pPr>
        <w:tabs>
          <w:tab w:val="num" w:pos="1545"/>
        </w:tabs>
        <w:ind w:left="154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6">
    <w:nsid w:val="3BF31027"/>
    <w:multiLevelType w:val="hybridMultilevel"/>
    <w:tmpl w:val="D2FEF0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D03665"/>
    <w:multiLevelType w:val="hybridMultilevel"/>
    <w:tmpl w:val="3794A630"/>
    <w:lvl w:ilvl="0" w:tplc="1340DC2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8581620"/>
    <w:multiLevelType w:val="hybridMultilevel"/>
    <w:tmpl w:val="440E3BEE"/>
    <w:lvl w:ilvl="0" w:tplc="6EAAFCDC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F44D9"/>
    <w:multiLevelType w:val="hybridMultilevel"/>
    <w:tmpl w:val="260C07A0"/>
    <w:lvl w:ilvl="0" w:tplc="19A41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EA787F"/>
    <w:multiLevelType w:val="hybridMultilevel"/>
    <w:tmpl w:val="EF7AD4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5513C16"/>
    <w:multiLevelType w:val="hybridMultilevel"/>
    <w:tmpl w:val="C958C184"/>
    <w:lvl w:ilvl="0" w:tplc="EAE02B12">
      <w:start w:val="12"/>
      <w:numFmt w:val="decimal"/>
      <w:lvlText w:val="%1."/>
      <w:lvlJc w:val="left"/>
      <w:pPr>
        <w:tabs>
          <w:tab w:val="num" w:pos="1545"/>
        </w:tabs>
        <w:ind w:left="15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2">
    <w:nsid w:val="55FA26AA"/>
    <w:multiLevelType w:val="hybridMultilevel"/>
    <w:tmpl w:val="22100DC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A40A1F"/>
    <w:multiLevelType w:val="hybridMultilevel"/>
    <w:tmpl w:val="0E04E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717964"/>
    <w:multiLevelType w:val="hybridMultilevel"/>
    <w:tmpl w:val="50C4DF96"/>
    <w:lvl w:ilvl="0" w:tplc="E5AA7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62191"/>
    <w:multiLevelType w:val="multilevel"/>
    <w:tmpl w:val="E1364E5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6">
    <w:nsid w:val="7023479D"/>
    <w:multiLevelType w:val="multilevel"/>
    <w:tmpl w:val="15048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77AC5B38"/>
    <w:multiLevelType w:val="hybridMultilevel"/>
    <w:tmpl w:val="640E09D2"/>
    <w:lvl w:ilvl="0" w:tplc="148EE284">
      <w:start w:val="1"/>
      <w:numFmt w:val="bullet"/>
      <w:lvlText w:val=""/>
      <w:lvlJc w:val="left"/>
      <w:pPr>
        <w:ind w:left="100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5"/>
  </w:num>
  <w:num w:numId="5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24"/>
          </w:tabs>
          <w:ind w:firstLine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">
    <w:abstractNumId w:val="18"/>
  </w:num>
  <w:num w:numId="7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24"/>
          </w:tabs>
          <w:ind w:firstLine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8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  <w:num w:numId="15">
    <w:abstractNumId w:val="3"/>
  </w:num>
  <w:num w:numId="16">
    <w:abstractNumId w:val="25"/>
  </w:num>
  <w:num w:numId="17">
    <w:abstractNumId w:val="0"/>
  </w:num>
  <w:num w:numId="18">
    <w:abstractNumId w:val="15"/>
  </w:num>
  <w:num w:numId="19">
    <w:abstractNumId w:val="21"/>
  </w:num>
  <w:num w:numId="20">
    <w:abstractNumId w:val="19"/>
  </w:num>
  <w:num w:numId="21">
    <w:abstractNumId w:val="23"/>
  </w:num>
  <w:num w:numId="22">
    <w:abstractNumId w:val="10"/>
  </w:num>
  <w:num w:numId="23">
    <w:abstractNumId w:val="26"/>
  </w:num>
  <w:num w:numId="24">
    <w:abstractNumId w:val="24"/>
  </w:num>
  <w:num w:numId="25">
    <w:abstractNumId w:val="16"/>
  </w:num>
  <w:num w:numId="26">
    <w:abstractNumId w:val="2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50"/>
    <w:rsid w:val="00000710"/>
    <w:rsid w:val="00030532"/>
    <w:rsid w:val="000425E0"/>
    <w:rsid w:val="000569FA"/>
    <w:rsid w:val="0005793C"/>
    <w:rsid w:val="000668B4"/>
    <w:rsid w:val="000B1B9B"/>
    <w:rsid w:val="000D1558"/>
    <w:rsid w:val="000F66A5"/>
    <w:rsid w:val="001114E7"/>
    <w:rsid w:val="00136CF0"/>
    <w:rsid w:val="00150EB7"/>
    <w:rsid w:val="00155609"/>
    <w:rsid w:val="00180189"/>
    <w:rsid w:val="001B02DA"/>
    <w:rsid w:val="001D1F76"/>
    <w:rsid w:val="00216F5D"/>
    <w:rsid w:val="002369C1"/>
    <w:rsid w:val="0024497D"/>
    <w:rsid w:val="002668E5"/>
    <w:rsid w:val="00274FBE"/>
    <w:rsid w:val="00282064"/>
    <w:rsid w:val="002B2E80"/>
    <w:rsid w:val="002C3653"/>
    <w:rsid w:val="002C6705"/>
    <w:rsid w:val="002D028C"/>
    <w:rsid w:val="002E5621"/>
    <w:rsid w:val="002E67A2"/>
    <w:rsid w:val="002F06DD"/>
    <w:rsid w:val="002F1297"/>
    <w:rsid w:val="00312D5D"/>
    <w:rsid w:val="003462E2"/>
    <w:rsid w:val="003479DB"/>
    <w:rsid w:val="00385459"/>
    <w:rsid w:val="003B39C8"/>
    <w:rsid w:val="003C3DCF"/>
    <w:rsid w:val="003D768A"/>
    <w:rsid w:val="00400A9F"/>
    <w:rsid w:val="0040243C"/>
    <w:rsid w:val="004759E5"/>
    <w:rsid w:val="0049782B"/>
    <w:rsid w:val="004D7EBF"/>
    <w:rsid w:val="00500762"/>
    <w:rsid w:val="0052013B"/>
    <w:rsid w:val="00523A50"/>
    <w:rsid w:val="00591E68"/>
    <w:rsid w:val="005A67A4"/>
    <w:rsid w:val="005B54C1"/>
    <w:rsid w:val="005C1A16"/>
    <w:rsid w:val="005C7B39"/>
    <w:rsid w:val="006020A4"/>
    <w:rsid w:val="006606CB"/>
    <w:rsid w:val="006634AB"/>
    <w:rsid w:val="006B5C4E"/>
    <w:rsid w:val="006B7172"/>
    <w:rsid w:val="006C7DB1"/>
    <w:rsid w:val="006F1A24"/>
    <w:rsid w:val="006F7EC4"/>
    <w:rsid w:val="0071627E"/>
    <w:rsid w:val="00722402"/>
    <w:rsid w:val="0072667B"/>
    <w:rsid w:val="0073009E"/>
    <w:rsid w:val="00745A10"/>
    <w:rsid w:val="007465A8"/>
    <w:rsid w:val="00746871"/>
    <w:rsid w:val="00752735"/>
    <w:rsid w:val="007620B1"/>
    <w:rsid w:val="00773F8C"/>
    <w:rsid w:val="0079061E"/>
    <w:rsid w:val="007972F9"/>
    <w:rsid w:val="007B5B02"/>
    <w:rsid w:val="007D1A41"/>
    <w:rsid w:val="007E4725"/>
    <w:rsid w:val="007F53F8"/>
    <w:rsid w:val="00806666"/>
    <w:rsid w:val="0081306C"/>
    <w:rsid w:val="00815604"/>
    <w:rsid w:val="00827805"/>
    <w:rsid w:val="00845DF3"/>
    <w:rsid w:val="00854AD3"/>
    <w:rsid w:val="00862498"/>
    <w:rsid w:val="008857A2"/>
    <w:rsid w:val="008A51D7"/>
    <w:rsid w:val="008B76EB"/>
    <w:rsid w:val="008C0F04"/>
    <w:rsid w:val="008D5390"/>
    <w:rsid w:val="00913FF6"/>
    <w:rsid w:val="00914A76"/>
    <w:rsid w:val="009303A2"/>
    <w:rsid w:val="00997089"/>
    <w:rsid w:val="009C512C"/>
    <w:rsid w:val="009E4D70"/>
    <w:rsid w:val="009E6F1F"/>
    <w:rsid w:val="009F7EB7"/>
    <w:rsid w:val="00A11217"/>
    <w:rsid w:val="00A117CA"/>
    <w:rsid w:val="00A1765F"/>
    <w:rsid w:val="00A30571"/>
    <w:rsid w:val="00A37329"/>
    <w:rsid w:val="00A615F9"/>
    <w:rsid w:val="00A829EF"/>
    <w:rsid w:val="00A8306E"/>
    <w:rsid w:val="00A8581B"/>
    <w:rsid w:val="00A91D0A"/>
    <w:rsid w:val="00AE5CA8"/>
    <w:rsid w:val="00AF4595"/>
    <w:rsid w:val="00B1191B"/>
    <w:rsid w:val="00B1228C"/>
    <w:rsid w:val="00B733E6"/>
    <w:rsid w:val="00B97731"/>
    <w:rsid w:val="00BA5143"/>
    <w:rsid w:val="00BB0B6C"/>
    <w:rsid w:val="00BD2AF7"/>
    <w:rsid w:val="00C1674D"/>
    <w:rsid w:val="00C31309"/>
    <w:rsid w:val="00C575EE"/>
    <w:rsid w:val="00C769F3"/>
    <w:rsid w:val="00C96B31"/>
    <w:rsid w:val="00C97510"/>
    <w:rsid w:val="00CA4EBE"/>
    <w:rsid w:val="00CB5E8E"/>
    <w:rsid w:val="00CC6048"/>
    <w:rsid w:val="00D30CC9"/>
    <w:rsid w:val="00D32323"/>
    <w:rsid w:val="00D619E9"/>
    <w:rsid w:val="00D65E91"/>
    <w:rsid w:val="00D76D15"/>
    <w:rsid w:val="00D94196"/>
    <w:rsid w:val="00D942D5"/>
    <w:rsid w:val="00DC3196"/>
    <w:rsid w:val="00DD7467"/>
    <w:rsid w:val="00DE30DD"/>
    <w:rsid w:val="00DF0871"/>
    <w:rsid w:val="00DF289C"/>
    <w:rsid w:val="00E04297"/>
    <w:rsid w:val="00E07829"/>
    <w:rsid w:val="00E45675"/>
    <w:rsid w:val="00E53838"/>
    <w:rsid w:val="00E66BCE"/>
    <w:rsid w:val="00EA0B2A"/>
    <w:rsid w:val="00EA3619"/>
    <w:rsid w:val="00EB6680"/>
    <w:rsid w:val="00EE3060"/>
    <w:rsid w:val="00EE4351"/>
    <w:rsid w:val="00F16F11"/>
    <w:rsid w:val="00F20FD0"/>
    <w:rsid w:val="00F23FC5"/>
    <w:rsid w:val="00F31389"/>
    <w:rsid w:val="00F46574"/>
    <w:rsid w:val="00F75AB0"/>
    <w:rsid w:val="00FA1F6B"/>
    <w:rsid w:val="00FE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A5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523A50"/>
    <w:pPr>
      <w:tabs>
        <w:tab w:val="left" w:pos="4427"/>
      </w:tabs>
      <w:ind w:left="4427"/>
    </w:pPr>
  </w:style>
  <w:style w:type="character" w:customStyle="1" w:styleId="a5">
    <w:name w:val="Основной текст с отступом Знак"/>
    <w:basedOn w:val="a1"/>
    <w:link w:val="a4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Indent 2"/>
    <w:basedOn w:val="a0"/>
    <w:link w:val="20"/>
    <w:rsid w:val="00523A50"/>
    <w:pPr>
      <w:tabs>
        <w:tab w:val="left" w:pos="4427"/>
      </w:tabs>
      <w:ind w:firstLine="699"/>
      <w:jc w:val="both"/>
    </w:pPr>
  </w:style>
  <w:style w:type="character" w:customStyle="1" w:styleId="20">
    <w:name w:val="Основной текст с отступом 2 Знак"/>
    <w:basedOn w:val="a1"/>
    <w:link w:val="2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523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23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23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Маркер 1"/>
    <w:basedOn w:val="a0"/>
    <w:rsid w:val="00523A50"/>
    <w:pPr>
      <w:numPr>
        <w:numId w:val="1"/>
      </w:numPr>
      <w:spacing w:before="60" w:after="20"/>
      <w:ind w:left="1985" w:hanging="284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21">
    <w:name w:val="Маркер 2"/>
    <w:basedOn w:val="1"/>
    <w:link w:val="22"/>
    <w:rsid w:val="00523A50"/>
    <w:pPr>
      <w:spacing w:before="0" w:after="0" w:line="276" w:lineRule="auto"/>
      <w:ind w:left="1080" w:hanging="360"/>
    </w:pPr>
    <w:rPr>
      <w:sz w:val="28"/>
      <w:szCs w:val="28"/>
    </w:rPr>
  </w:style>
  <w:style w:type="character" w:customStyle="1" w:styleId="22">
    <w:name w:val="Маркер 2 Знак"/>
    <w:link w:val="21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бычный 14"/>
    <w:basedOn w:val="a0"/>
    <w:link w:val="140"/>
    <w:rsid w:val="00523A50"/>
    <w:pPr>
      <w:spacing w:line="276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140">
    <w:name w:val="Обычный 14 Знак"/>
    <w:link w:val="14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a6">
    <w:name w:val="буквенный список"/>
    <w:basedOn w:val="a0"/>
    <w:link w:val="a7"/>
    <w:rsid w:val="00523A50"/>
    <w:pPr>
      <w:spacing w:line="312" w:lineRule="auto"/>
      <w:ind w:left="1276" w:hanging="425"/>
      <w:contextualSpacing/>
      <w:jc w:val="both"/>
    </w:pPr>
    <w:rPr>
      <w:rFonts w:eastAsia="Calibri"/>
      <w:sz w:val="28"/>
      <w:szCs w:val="28"/>
    </w:rPr>
  </w:style>
  <w:style w:type="character" w:customStyle="1" w:styleId="a7">
    <w:name w:val="буквенный список Знак"/>
    <w:link w:val="a6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Нумерация 1"/>
    <w:basedOn w:val="a6"/>
    <w:rsid w:val="00523A50"/>
    <w:pPr>
      <w:numPr>
        <w:ilvl w:val="6"/>
        <w:numId w:val="9"/>
      </w:numPr>
      <w:ind w:left="1210"/>
    </w:pPr>
  </w:style>
  <w:style w:type="numbering" w:customStyle="1" w:styleId="a">
    <w:name w:val="Нумерация ГОСТ"/>
    <w:rsid w:val="00523A50"/>
    <w:pPr>
      <w:numPr>
        <w:numId w:val="8"/>
      </w:numPr>
    </w:pPr>
  </w:style>
  <w:style w:type="character" w:customStyle="1" w:styleId="a8">
    <w:name w:val="Основной текст Знак"/>
    <w:link w:val="a9"/>
    <w:locked/>
    <w:rsid w:val="00523A50"/>
    <w:rPr>
      <w:spacing w:val="5"/>
      <w:sz w:val="26"/>
      <w:szCs w:val="26"/>
      <w:shd w:val="clear" w:color="auto" w:fill="FFFFFF"/>
    </w:rPr>
  </w:style>
  <w:style w:type="paragraph" w:styleId="a9">
    <w:name w:val="Body Text"/>
    <w:basedOn w:val="a0"/>
    <w:link w:val="a8"/>
    <w:rsid w:val="00523A50"/>
    <w:pPr>
      <w:widowControl w:val="0"/>
      <w:shd w:val="clear" w:color="auto" w:fill="FFFFFF"/>
      <w:spacing w:after="240" w:line="281" w:lineRule="exact"/>
      <w:ind w:hanging="1020"/>
    </w:pPr>
    <w:rPr>
      <w:rFonts w:asciiTheme="minorHAnsi" w:eastAsiaTheme="minorHAnsi" w:hAnsiTheme="minorHAnsi" w:cstheme="minorBidi"/>
      <w:spacing w:val="5"/>
      <w:sz w:val="26"/>
      <w:szCs w:val="26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523A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Char">
    <w:name w:val="Body Text Char"/>
    <w:locked/>
    <w:rsid w:val="00523A50"/>
    <w:rPr>
      <w:rFonts w:cs="Times New Roman"/>
      <w:spacing w:val="5"/>
      <w:sz w:val="26"/>
      <w:szCs w:val="26"/>
      <w:shd w:val="clear" w:color="auto" w:fill="FFFFFF"/>
    </w:rPr>
  </w:style>
  <w:style w:type="character" w:styleId="aa">
    <w:name w:val="Hyperlink"/>
    <w:rsid w:val="00523A50"/>
    <w:rPr>
      <w:color w:val="0000FF"/>
      <w:u w:val="single"/>
    </w:rPr>
  </w:style>
  <w:style w:type="paragraph" w:styleId="ab">
    <w:name w:val="List Paragraph"/>
    <w:basedOn w:val="a0"/>
    <w:link w:val="ac"/>
    <w:uiPriority w:val="34"/>
    <w:qFormat/>
    <w:rsid w:val="00523A50"/>
    <w:pPr>
      <w:ind w:left="720"/>
      <w:contextualSpacing/>
    </w:pPr>
    <w:rPr>
      <w:sz w:val="24"/>
    </w:rPr>
  </w:style>
  <w:style w:type="character" w:customStyle="1" w:styleId="ac">
    <w:name w:val="Абзац списка Знак"/>
    <w:link w:val="ab"/>
    <w:uiPriority w:val="34"/>
    <w:locked/>
    <w:rsid w:val="00523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rsid w:val="00523A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">
    <w:name w:val="footer"/>
    <w:basedOn w:val="a0"/>
    <w:link w:val="af0"/>
    <w:uiPriority w:val="99"/>
    <w:rsid w:val="00523A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1">
    <w:name w:val="Table Grid"/>
    <w:basedOn w:val="a2"/>
    <w:uiPriority w:val="59"/>
    <w:rsid w:val="00523A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a0"/>
    <w:rsid w:val="00523A50"/>
    <w:pPr>
      <w:spacing w:before="240" w:after="240"/>
      <w:jc w:val="center"/>
    </w:pPr>
    <w:rPr>
      <w:b/>
      <w:bCs/>
      <w:caps/>
      <w:sz w:val="24"/>
    </w:rPr>
  </w:style>
  <w:style w:type="paragraph" w:customStyle="1" w:styleId="point">
    <w:name w:val="point"/>
    <w:basedOn w:val="a0"/>
    <w:rsid w:val="00523A50"/>
    <w:pPr>
      <w:ind w:firstLine="567"/>
      <w:jc w:val="both"/>
    </w:pPr>
    <w:rPr>
      <w:sz w:val="24"/>
    </w:rPr>
  </w:style>
  <w:style w:type="paragraph" w:customStyle="1" w:styleId="underpoint">
    <w:name w:val="underpoint"/>
    <w:basedOn w:val="a0"/>
    <w:rsid w:val="00523A50"/>
    <w:pPr>
      <w:ind w:firstLine="567"/>
      <w:jc w:val="both"/>
    </w:pPr>
    <w:rPr>
      <w:sz w:val="24"/>
    </w:rPr>
  </w:style>
  <w:style w:type="paragraph" w:customStyle="1" w:styleId="newncpi">
    <w:name w:val="newncpi"/>
    <w:basedOn w:val="a0"/>
    <w:rsid w:val="00523A50"/>
    <w:pPr>
      <w:ind w:firstLine="567"/>
      <w:jc w:val="both"/>
    </w:pPr>
    <w:rPr>
      <w:sz w:val="24"/>
    </w:rPr>
  </w:style>
  <w:style w:type="paragraph" w:customStyle="1" w:styleId="newncpi0">
    <w:name w:val="newncpi0"/>
    <w:basedOn w:val="a0"/>
    <w:rsid w:val="00523A50"/>
    <w:pPr>
      <w:jc w:val="both"/>
    </w:pPr>
    <w:rPr>
      <w:sz w:val="24"/>
    </w:rPr>
  </w:style>
  <w:style w:type="character" w:styleId="af2">
    <w:name w:val="annotation reference"/>
    <w:rsid w:val="00523A50"/>
    <w:rPr>
      <w:sz w:val="16"/>
      <w:szCs w:val="16"/>
    </w:rPr>
  </w:style>
  <w:style w:type="paragraph" w:styleId="af3">
    <w:name w:val="annotation text"/>
    <w:basedOn w:val="a0"/>
    <w:link w:val="af4"/>
    <w:rsid w:val="00523A5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23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523A50"/>
    <w:rPr>
      <w:b/>
      <w:bCs/>
    </w:rPr>
  </w:style>
  <w:style w:type="character" w:customStyle="1" w:styleId="af6">
    <w:name w:val="Тема примечания Знак"/>
    <w:basedOn w:val="af4"/>
    <w:link w:val="af5"/>
    <w:rsid w:val="00523A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523A5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8">
    <w:name w:val="Balloon Text"/>
    <w:basedOn w:val="a0"/>
    <w:link w:val="af9"/>
    <w:rsid w:val="00523A50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523A5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onestring">
    <w:name w:val="onestring"/>
    <w:basedOn w:val="a0"/>
    <w:rsid w:val="00523A50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523A50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523A50"/>
    <w:pPr>
      <w:jc w:val="both"/>
    </w:pPr>
    <w:rPr>
      <w:sz w:val="20"/>
      <w:szCs w:val="20"/>
    </w:rPr>
  </w:style>
  <w:style w:type="paragraph" w:customStyle="1" w:styleId="append">
    <w:name w:val="append"/>
    <w:basedOn w:val="a0"/>
    <w:rsid w:val="00523A50"/>
    <w:rPr>
      <w:sz w:val="22"/>
      <w:szCs w:val="22"/>
    </w:rPr>
  </w:style>
  <w:style w:type="paragraph" w:customStyle="1" w:styleId="append1">
    <w:name w:val="append1"/>
    <w:basedOn w:val="a0"/>
    <w:rsid w:val="00523A50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523A50"/>
    <w:pPr>
      <w:ind w:firstLine="567"/>
      <w:jc w:val="both"/>
    </w:pPr>
    <w:rPr>
      <w:sz w:val="24"/>
    </w:rPr>
  </w:style>
  <w:style w:type="paragraph" w:customStyle="1" w:styleId="endform">
    <w:name w:val="endform"/>
    <w:basedOn w:val="a0"/>
    <w:rsid w:val="00523A50"/>
    <w:pPr>
      <w:ind w:firstLine="567"/>
      <w:jc w:val="both"/>
    </w:pPr>
    <w:rPr>
      <w:sz w:val="24"/>
    </w:rPr>
  </w:style>
  <w:style w:type="paragraph" w:styleId="afa">
    <w:name w:val="footnote text"/>
    <w:basedOn w:val="a0"/>
    <w:link w:val="afb"/>
    <w:uiPriority w:val="99"/>
    <w:rsid w:val="00523A50"/>
    <w:rPr>
      <w:sz w:val="24"/>
    </w:rPr>
  </w:style>
  <w:style w:type="character" w:customStyle="1" w:styleId="afb">
    <w:name w:val="Текст сноски Знак"/>
    <w:basedOn w:val="a1"/>
    <w:link w:val="afa"/>
    <w:uiPriority w:val="99"/>
    <w:rsid w:val="00523A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otnote reference"/>
    <w:uiPriority w:val="99"/>
    <w:rsid w:val="00523A50"/>
    <w:rPr>
      <w:vertAlign w:val="superscript"/>
    </w:rPr>
  </w:style>
  <w:style w:type="paragraph" w:styleId="afd">
    <w:name w:val="Normal (Web)"/>
    <w:basedOn w:val="a0"/>
    <w:uiPriority w:val="99"/>
    <w:semiHidden/>
    <w:unhideWhenUsed/>
    <w:rsid w:val="00523A50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6F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s.eskova</dc:creator>
  <cp:lastModifiedBy>o.kharevich</cp:lastModifiedBy>
  <cp:revision>10</cp:revision>
  <cp:lastPrinted>2019-02-28T06:11:00Z</cp:lastPrinted>
  <dcterms:created xsi:type="dcterms:W3CDTF">2020-05-20T10:55:00Z</dcterms:created>
  <dcterms:modified xsi:type="dcterms:W3CDTF">2020-05-28T08:52:00Z</dcterms:modified>
</cp:coreProperties>
</file>